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E786B" w:rsidRPr="002E786B" w14:paraId="6420D5CF" w14:textId="77777777" w:rsidTr="00174E78">
        <w:trPr>
          <w:cantSplit/>
        </w:trPr>
        <w:tc>
          <w:tcPr>
            <w:tcW w:w="10423" w:type="dxa"/>
            <w:gridSpan w:val="2"/>
            <w:shd w:val="clear" w:color="auto" w:fill="auto"/>
          </w:tcPr>
          <w:p w14:paraId="3FDEDF14" w14:textId="45C4CB37" w:rsidR="004F0988" w:rsidRPr="002E786B" w:rsidRDefault="004F0988" w:rsidP="00133525">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2E786B" w:rsidRPr="002E786B">
              <w:rPr>
                <w:sz w:val="64"/>
                <w:lang w:eastAsia="zh-CN"/>
              </w:rPr>
              <w:t>xyz</w:t>
            </w:r>
            <w:r w:rsidRPr="002E786B">
              <w:rPr>
                <w:sz w:val="64"/>
              </w:rPr>
              <w:t xml:space="preserve"> </w:t>
            </w:r>
            <w:r w:rsidRPr="002E786B">
              <w:t>V</w:t>
            </w:r>
            <w:r w:rsidR="00EE51E9" w:rsidRPr="002E786B">
              <w:t>0.</w:t>
            </w:r>
            <w:r w:rsidR="00AF4B79" w:rsidRPr="002E786B">
              <w:t>1</w:t>
            </w:r>
            <w:r w:rsidR="00EE51E9" w:rsidRPr="002E786B">
              <w:t>.0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EE51E9" w:rsidRPr="002E786B">
              <w:rPr>
                <w:sz w:val="32"/>
              </w:rPr>
              <w:t>01</w:t>
            </w:r>
            <w:r w:rsidRPr="002E786B">
              <w:rPr>
                <w:sz w:val="32"/>
              </w:rPr>
              <w:t>)</w:t>
            </w:r>
          </w:p>
        </w:tc>
      </w:tr>
      <w:tr w:rsidR="002E786B" w:rsidRPr="002E786B" w14:paraId="0FFD4F19" w14:textId="77777777" w:rsidTr="005222DB">
        <w:trPr>
          <w:cantSplit/>
          <w:trHeight w:hRule="exact" w:val="488"/>
        </w:trPr>
        <w:tc>
          <w:tcPr>
            <w:tcW w:w="10423" w:type="dxa"/>
            <w:gridSpan w:val="2"/>
            <w:shd w:val="clear" w:color="auto" w:fill="auto"/>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E786B" w:rsidRDefault="00670CF4" w:rsidP="00670CF4">
            <w:pPr>
              <w:pStyle w:val="TAR"/>
            </w:pPr>
            <w:r w:rsidRPr="002E786B">
              <w:tab/>
            </w:r>
          </w:p>
        </w:tc>
      </w:tr>
      <w:bookmarkStart w:id="7" w:name="_MON_1684549432"/>
      <w:bookmarkEnd w:id="7"/>
      <w:tr w:rsidR="002E786B" w:rsidRPr="002E786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99497357"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2E786B" w:rsidRDefault="00830904" w:rsidP="00670CF4">
            <w:pPr>
              <w:pStyle w:val="TAR"/>
            </w:pPr>
            <w:r w:rsidRPr="002E786B">
              <w:object w:dxaOrig="2126" w:dyaOrig="1243" w14:anchorId="4D688233">
                <v:shape id="_x0000_i1026" type="#_x0000_t75" style="width:128.25pt;height:1in" o:ole="">
                  <v:imagedata r:id="rId11" o:title=""/>
                </v:shape>
                <o:OLEObject Type="Embed" ProgID="Word.Picture.8" ShapeID="_x0000_i1026" DrawAspect="Content" ObjectID="_1799497358" r:id="rId12"/>
              </w:object>
            </w:r>
          </w:p>
        </w:tc>
      </w:tr>
      <w:tr w:rsidR="002E786B" w:rsidRPr="002E786B" w14:paraId="03615129" w14:textId="77777777" w:rsidTr="006B380C">
        <w:trPr>
          <w:cantSplit/>
          <w:trHeight w:hRule="exact" w:val="5783"/>
        </w:trPr>
        <w:tc>
          <w:tcPr>
            <w:tcW w:w="10423" w:type="dxa"/>
            <w:gridSpan w:val="2"/>
            <w:tcBorders>
              <w:top w:val="dashed" w:sz="4" w:space="0" w:color="auto"/>
              <w:bottom w:val="dashed" w:sz="4" w:space="0" w:color="auto"/>
            </w:tcBorders>
            <w:shd w:val="clear" w:color="auto" w:fill="auto"/>
          </w:tcPr>
          <w:p w14:paraId="06A858BF" w14:textId="77777777" w:rsidR="002E786B" w:rsidRPr="002E786B" w:rsidRDefault="002E786B" w:rsidP="006B380C">
            <w:pPr>
              <w:pStyle w:val="TAL"/>
            </w:pPr>
          </w:p>
        </w:tc>
      </w:tr>
      <w:tr w:rsidR="000270B9" w:rsidRPr="002E786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pPr>
              <w:pStyle w:val="Guidance"/>
              <w:rPr>
                <w:color w:val="auto"/>
              </w:rPr>
            </w:pPr>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0B3EE4A7" w14:textId="65A7D146" w:rsidR="002E786B" w:rsidRDefault="004D3578">
      <w:pPr>
        <w:pStyle w:val="TOC1"/>
        <w:rPr>
          <w:rFonts w:asciiTheme="minorHAnsi" w:eastAsiaTheme="minorEastAsia" w:hAnsiTheme="minorHAnsi" w:cstheme="minorBidi"/>
          <w:kern w:val="2"/>
          <w:sz w:val="24"/>
          <w:szCs w:val="24"/>
          <w14:ligatures w14:val="standardContextual"/>
        </w:rPr>
      </w:pPr>
      <w:r w:rsidRPr="002E786B">
        <w:rPr>
          <w:noProof w:val="0"/>
        </w:rPr>
        <w:fldChar w:fldCharType="begin" w:fldLock="1"/>
      </w:r>
      <w:r w:rsidRPr="002E786B">
        <w:instrText xml:space="preserve"> TOC \o "1-9" </w:instrText>
      </w:r>
      <w:r w:rsidRPr="002E786B">
        <w:rPr>
          <w:noProof w:val="0"/>
        </w:rPr>
        <w:fldChar w:fldCharType="separate"/>
      </w:r>
      <w:r w:rsidR="002E786B">
        <w:t>Foreword</w:t>
      </w:r>
      <w:r w:rsidR="002E786B">
        <w:tab/>
      </w:r>
      <w:r w:rsidR="002E786B">
        <w:fldChar w:fldCharType="begin" w:fldLock="1"/>
      </w:r>
      <w:r w:rsidR="002E786B">
        <w:instrText xml:space="preserve"> PAGEREF _Toc188883441 \h </w:instrText>
      </w:r>
      <w:r w:rsidR="002E786B">
        <w:fldChar w:fldCharType="separate"/>
      </w:r>
      <w:r w:rsidR="002E786B">
        <w:t>5</w:t>
      </w:r>
      <w:r w:rsidR="002E786B">
        <w:fldChar w:fldCharType="end"/>
      </w:r>
    </w:p>
    <w:p w14:paraId="06D6A18E" w14:textId="29F16BE7" w:rsidR="002E786B" w:rsidRDefault="002E786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_Toc188883442 \h </w:instrText>
      </w:r>
      <w:r>
        <w:fldChar w:fldCharType="separate"/>
      </w:r>
      <w:r>
        <w:t>7</w:t>
      </w:r>
      <w:r>
        <w:fldChar w:fldCharType="end"/>
      </w:r>
    </w:p>
    <w:p w14:paraId="7300719D" w14:textId="335F3A3A" w:rsidR="002E786B" w:rsidRDefault="002E786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_Toc188883443 \h </w:instrText>
      </w:r>
      <w:r>
        <w:fldChar w:fldCharType="separate"/>
      </w:r>
      <w:r>
        <w:t>7</w:t>
      </w:r>
      <w:r>
        <w:fldChar w:fldCharType="end"/>
      </w:r>
    </w:p>
    <w:p w14:paraId="73139A9B" w14:textId="6F76E94D" w:rsidR="002E786B" w:rsidRDefault="002E786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_Toc188883444 \h </w:instrText>
      </w:r>
      <w:r>
        <w:fldChar w:fldCharType="separate"/>
      </w:r>
      <w:r>
        <w:t>7</w:t>
      </w:r>
      <w:r>
        <w:fldChar w:fldCharType="end"/>
      </w:r>
    </w:p>
    <w:p w14:paraId="521F0ED7" w14:textId="5924B4C2" w:rsidR="002E786B" w:rsidRDefault="002E786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_Toc188883445 \h </w:instrText>
      </w:r>
      <w:r>
        <w:fldChar w:fldCharType="separate"/>
      </w:r>
      <w:r>
        <w:t>7</w:t>
      </w:r>
      <w:r>
        <w:fldChar w:fldCharType="end"/>
      </w:r>
    </w:p>
    <w:p w14:paraId="0C89228E" w14:textId="155A33E4" w:rsidR="002E786B" w:rsidRDefault="002E786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_Toc188883446 \h </w:instrText>
      </w:r>
      <w:r>
        <w:fldChar w:fldCharType="separate"/>
      </w:r>
      <w:r>
        <w:t>7</w:t>
      </w:r>
      <w:r>
        <w:fldChar w:fldCharType="end"/>
      </w:r>
    </w:p>
    <w:p w14:paraId="03FF49E7" w14:textId="3513F41A" w:rsidR="002E786B" w:rsidRDefault="002E786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fldLock="1"/>
      </w:r>
      <w:r>
        <w:instrText xml:space="preserve"> PAGEREF _Toc188883447 \h </w:instrText>
      </w:r>
      <w:r>
        <w:fldChar w:fldCharType="separate"/>
      </w:r>
      <w:r>
        <w:t>8</w:t>
      </w:r>
      <w:r>
        <w:fldChar w:fldCharType="end"/>
      </w:r>
    </w:p>
    <w:p w14:paraId="73C2CBC0" w14:textId="2CABAC0F" w:rsidR="002E786B" w:rsidRDefault="002E786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fldLock="1"/>
      </w:r>
      <w:r>
        <w:instrText xml:space="preserve"> PAGEREF _Toc188883448 \h </w:instrText>
      </w:r>
      <w:r>
        <w:fldChar w:fldCharType="separate"/>
      </w:r>
      <w:r>
        <w:t>8</w:t>
      </w:r>
      <w:r>
        <w:fldChar w:fldCharType="end"/>
      </w:r>
    </w:p>
    <w:p w14:paraId="130F84BB" w14:textId="5E43364C" w:rsidR="002E786B" w:rsidRDefault="002E786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fldLock="1"/>
      </w:r>
      <w:r>
        <w:instrText xml:space="preserve"> PAGEREF _Toc188883449 \h </w:instrText>
      </w:r>
      <w:r>
        <w:fldChar w:fldCharType="separate"/>
      </w:r>
      <w:r>
        <w:t>8</w:t>
      </w:r>
      <w:r>
        <w:fldChar w:fldCharType="end"/>
      </w:r>
    </w:p>
    <w:p w14:paraId="5563B6B3" w14:textId="236445C5" w:rsidR="002E786B" w:rsidRDefault="002E786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_Toc188883450 \h </w:instrText>
      </w:r>
      <w:r>
        <w:fldChar w:fldCharType="separate"/>
      </w:r>
      <w:r>
        <w:t>8</w:t>
      </w:r>
      <w:r>
        <w:fldChar w:fldCharType="end"/>
      </w:r>
    </w:p>
    <w:p w14:paraId="6D64D6C7" w14:textId="0949EA58" w:rsidR="002E786B" w:rsidRDefault="002E786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Architecture for AIoT RAN Readers</w:t>
      </w:r>
      <w:r>
        <w:tab/>
      </w:r>
      <w:r>
        <w:fldChar w:fldCharType="begin" w:fldLock="1"/>
      </w:r>
      <w:r>
        <w:instrText xml:space="preserve"> PAGEREF _Toc188883451 \h </w:instrText>
      </w:r>
      <w:r>
        <w:fldChar w:fldCharType="separate"/>
      </w:r>
      <w:r>
        <w:t>8</w:t>
      </w:r>
      <w:r>
        <w:fldChar w:fldCharType="end"/>
      </w:r>
    </w:p>
    <w:p w14:paraId="509083C2" w14:textId="1D0D2B78" w:rsidR="002E786B" w:rsidRDefault="002E786B">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_Toc188883452 \h </w:instrText>
      </w:r>
      <w:r>
        <w:fldChar w:fldCharType="separate"/>
      </w:r>
      <w:r>
        <w:t>8</w:t>
      </w:r>
      <w:r>
        <w:fldChar w:fldCharType="end"/>
      </w:r>
    </w:p>
    <w:p w14:paraId="531B7FDE" w14:textId="4B6193DE" w:rsidR="002E786B" w:rsidRDefault="002E786B">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Direct interface between AIOTF and A-IOT RAN</w:t>
      </w:r>
      <w:r>
        <w:tab/>
      </w:r>
      <w:r>
        <w:fldChar w:fldCharType="begin" w:fldLock="1"/>
      </w:r>
      <w:r>
        <w:instrText xml:space="preserve"> PAGEREF _Toc188883453 \h </w:instrText>
      </w:r>
      <w:r>
        <w:fldChar w:fldCharType="separate"/>
      </w:r>
      <w:r>
        <w:t>8</w:t>
      </w:r>
      <w:r>
        <w:fldChar w:fldCharType="end"/>
      </w:r>
    </w:p>
    <w:p w14:paraId="6105520B" w14:textId="3C90BC6C" w:rsidR="002E786B" w:rsidRDefault="002E786B">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Indirect interface via AMF between AIOTF and A-IOT RAN</w:t>
      </w:r>
      <w:r>
        <w:tab/>
      </w:r>
      <w:r>
        <w:fldChar w:fldCharType="begin" w:fldLock="1"/>
      </w:r>
      <w:r>
        <w:instrText xml:space="preserve"> PAGEREF _Toc188883454 \h </w:instrText>
      </w:r>
      <w:r>
        <w:fldChar w:fldCharType="separate"/>
      </w:r>
      <w:r>
        <w:t>9</w:t>
      </w:r>
      <w:r>
        <w:fldChar w:fldCharType="end"/>
      </w:r>
    </w:p>
    <w:p w14:paraId="24296D81" w14:textId="04ECDEA7" w:rsidR="002E786B" w:rsidRDefault="002E786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fldLock="1"/>
      </w:r>
      <w:r>
        <w:instrText xml:space="preserve"> PAGEREF _Toc188883455 \h </w:instrText>
      </w:r>
      <w:r>
        <w:fldChar w:fldCharType="separate"/>
      </w:r>
      <w:r>
        <w:t>9</w:t>
      </w:r>
      <w:r>
        <w:fldChar w:fldCharType="end"/>
      </w:r>
    </w:p>
    <w:p w14:paraId="645AAADA" w14:textId="0E58802D" w:rsidR="002E786B" w:rsidRDefault="002E786B">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fldLock="1"/>
      </w:r>
      <w:r>
        <w:instrText xml:space="preserve"> PAGEREF _Toc188883456 \h </w:instrText>
      </w:r>
      <w:r>
        <w:fldChar w:fldCharType="separate"/>
      </w:r>
      <w:r>
        <w:t>10</w:t>
      </w:r>
      <w:r>
        <w:fldChar w:fldCharType="end"/>
      </w:r>
    </w:p>
    <w:p w14:paraId="055967DB" w14:textId="3EBE01A4" w:rsidR="002E786B" w:rsidRPr="002E786B" w:rsidRDefault="002E786B">
      <w:pPr>
        <w:pStyle w:val="TOC2"/>
        <w:rPr>
          <w:rFonts w:asciiTheme="minorHAnsi" w:eastAsiaTheme="minorEastAsia" w:hAnsiTheme="minorHAnsi" w:cstheme="minorBidi"/>
          <w:kern w:val="2"/>
          <w:sz w:val="24"/>
          <w:szCs w:val="24"/>
          <w:lang w:val="fr-FR"/>
          <w14:ligatures w14:val="standardContextual"/>
        </w:rPr>
      </w:pPr>
      <w:r w:rsidRPr="002E786B">
        <w:rPr>
          <w:lang w:val="fr-FR"/>
        </w:rPr>
        <w:t>4.5</w:t>
      </w:r>
      <w:r w:rsidRPr="002E786B">
        <w:rPr>
          <w:rFonts w:asciiTheme="minorHAnsi" w:eastAsiaTheme="minorEastAsia" w:hAnsiTheme="minorHAnsi" w:cstheme="minorBidi"/>
          <w:kern w:val="2"/>
          <w:sz w:val="24"/>
          <w:szCs w:val="24"/>
          <w:lang w:val="fr-FR"/>
          <w14:ligatures w14:val="standardContextual"/>
        </w:rPr>
        <w:tab/>
      </w:r>
      <w:r w:rsidRPr="002E786B">
        <w:rPr>
          <w:lang w:val="fr-FR"/>
        </w:rPr>
        <w:t>Functional Entities</w:t>
      </w:r>
      <w:r w:rsidRPr="002E786B">
        <w:rPr>
          <w:lang w:val="fr-FR"/>
        </w:rPr>
        <w:tab/>
      </w:r>
      <w:r>
        <w:fldChar w:fldCharType="begin" w:fldLock="1"/>
      </w:r>
      <w:r w:rsidRPr="002E786B">
        <w:rPr>
          <w:lang w:val="fr-FR"/>
        </w:rPr>
        <w:instrText xml:space="preserve"> PAGEREF _Toc188883457 \h </w:instrText>
      </w:r>
      <w:r>
        <w:fldChar w:fldCharType="separate"/>
      </w:r>
      <w:r w:rsidRPr="002E786B">
        <w:rPr>
          <w:lang w:val="fr-FR"/>
        </w:rPr>
        <w:t>10</w:t>
      </w:r>
      <w:r>
        <w:fldChar w:fldCharType="end"/>
      </w:r>
    </w:p>
    <w:p w14:paraId="51F1FD4C" w14:textId="426B0A32" w:rsidR="002E786B" w:rsidRPr="002E786B" w:rsidRDefault="002E786B">
      <w:pPr>
        <w:pStyle w:val="TOC3"/>
        <w:rPr>
          <w:rFonts w:asciiTheme="minorHAnsi" w:eastAsiaTheme="minorEastAsia" w:hAnsiTheme="minorHAnsi" w:cstheme="minorBidi"/>
          <w:kern w:val="2"/>
          <w:sz w:val="24"/>
          <w:szCs w:val="24"/>
          <w:lang w:val="fr-FR"/>
          <w14:ligatures w14:val="standardContextual"/>
        </w:rPr>
      </w:pPr>
      <w:r w:rsidRPr="002E786B">
        <w:rPr>
          <w:lang w:val="fr-FR"/>
        </w:rPr>
        <w:t>4.5.1</w:t>
      </w:r>
      <w:r w:rsidRPr="002E786B">
        <w:rPr>
          <w:rFonts w:asciiTheme="minorHAnsi" w:eastAsiaTheme="minorEastAsia" w:hAnsiTheme="minorHAnsi" w:cstheme="minorBidi"/>
          <w:kern w:val="2"/>
          <w:sz w:val="24"/>
          <w:szCs w:val="24"/>
          <w:lang w:val="fr-FR"/>
          <w14:ligatures w14:val="standardContextual"/>
        </w:rPr>
        <w:tab/>
      </w:r>
      <w:r w:rsidRPr="002E786B">
        <w:rPr>
          <w:lang w:val="fr-FR"/>
        </w:rPr>
        <w:t>Ambient IoT Device</w:t>
      </w:r>
      <w:r w:rsidRPr="002E786B">
        <w:rPr>
          <w:lang w:val="fr-FR"/>
        </w:rPr>
        <w:tab/>
      </w:r>
      <w:r>
        <w:fldChar w:fldCharType="begin" w:fldLock="1"/>
      </w:r>
      <w:r w:rsidRPr="002E786B">
        <w:rPr>
          <w:lang w:val="fr-FR"/>
        </w:rPr>
        <w:instrText xml:space="preserve"> PAGEREF _Toc188883458 \h </w:instrText>
      </w:r>
      <w:r>
        <w:fldChar w:fldCharType="separate"/>
      </w:r>
      <w:r w:rsidRPr="002E786B">
        <w:rPr>
          <w:lang w:val="fr-FR"/>
        </w:rPr>
        <w:t>10</w:t>
      </w:r>
      <w:r>
        <w:fldChar w:fldCharType="end"/>
      </w:r>
    </w:p>
    <w:p w14:paraId="4B8F240D" w14:textId="0D19112D" w:rsidR="002E786B" w:rsidRDefault="002E786B">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AIoT Readers</w:t>
      </w:r>
      <w:r>
        <w:tab/>
      </w:r>
      <w:r>
        <w:fldChar w:fldCharType="begin" w:fldLock="1"/>
      </w:r>
      <w:r>
        <w:instrText xml:space="preserve"> PAGEREF _Toc188883459 \h </w:instrText>
      </w:r>
      <w:r>
        <w:fldChar w:fldCharType="separate"/>
      </w:r>
      <w:r>
        <w:t>10</w:t>
      </w:r>
      <w:r>
        <w:fldChar w:fldCharType="end"/>
      </w:r>
    </w:p>
    <w:p w14:paraId="4D66DF96" w14:textId="16E42116" w:rsidR="002E786B" w:rsidRDefault="002E786B">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fldLock="1"/>
      </w:r>
      <w:r>
        <w:instrText xml:space="preserve"> PAGEREF _Toc188883460 \h </w:instrText>
      </w:r>
      <w:r>
        <w:fldChar w:fldCharType="separate"/>
      </w:r>
      <w:r>
        <w:t>10</w:t>
      </w:r>
      <w:r>
        <w:fldChar w:fldCharType="end"/>
      </w:r>
    </w:p>
    <w:p w14:paraId="7E9C67A9" w14:textId="114B31B5" w:rsidR="002E786B" w:rsidRDefault="002E786B">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fldLock="1"/>
      </w:r>
      <w:r>
        <w:instrText xml:space="preserve"> PAGEREF _Toc188883461 \h </w:instrText>
      </w:r>
      <w:r>
        <w:fldChar w:fldCharType="separate"/>
      </w:r>
      <w:r>
        <w:t>10</w:t>
      </w:r>
      <w:r>
        <w:fldChar w:fldCharType="end"/>
      </w:r>
    </w:p>
    <w:p w14:paraId="5141CD5B" w14:textId="46D0EA33" w:rsidR="002E786B" w:rsidRDefault="002E786B">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fldLock="1"/>
      </w:r>
      <w:r>
        <w:instrText xml:space="preserve"> PAGEREF _Toc188883462 \h </w:instrText>
      </w:r>
      <w:r>
        <w:fldChar w:fldCharType="separate"/>
      </w:r>
      <w:r>
        <w:t>10</w:t>
      </w:r>
      <w:r>
        <w:fldChar w:fldCharType="end"/>
      </w:r>
    </w:p>
    <w:p w14:paraId="64700BC6" w14:textId="0A9B9FA1" w:rsidR="002E786B" w:rsidRDefault="002E786B">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fldLock="1"/>
      </w:r>
      <w:r>
        <w:instrText xml:space="preserve"> PAGEREF _Toc188883463 \h </w:instrText>
      </w:r>
      <w:r>
        <w:fldChar w:fldCharType="separate"/>
      </w:r>
      <w:r>
        <w:t>10</w:t>
      </w:r>
      <w:r>
        <w:fldChar w:fldCharType="end"/>
      </w:r>
    </w:p>
    <w:p w14:paraId="3980A477" w14:textId="22A25188" w:rsidR="002E786B" w:rsidRDefault="002E786B">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fldLock="1"/>
      </w:r>
      <w:r>
        <w:instrText xml:space="preserve"> PAGEREF _Toc188883464 \h </w:instrText>
      </w:r>
      <w:r>
        <w:fldChar w:fldCharType="separate"/>
      </w:r>
      <w:r>
        <w:t>11</w:t>
      </w:r>
      <w:r>
        <w:fldChar w:fldCharType="end"/>
      </w:r>
    </w:p>
    <w:p w14:paraId="17323489" w14:textId="7DEEACE0" w:rsidR="002E786B" w:rsidRDefault="002E786B">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fldLock="1"/>
      </w:r>
      <w:r>
        <w:instrText xml:space="preserve"> PAGEREF _Toc188883465 \h </w:instrText>
      </w:r>
      <w:r>
        <w:fldChar w:fldCharType="separate"/>
      </w:r>
      <w:r>
        <w:t>11</w:t>
      </w:r>
      <w:r>
        <w:fldChar w:fldCharType="end"/>
      </w:r>
    </w:p>
    <w:p w14:paraId="7C16344C" w14:textId="486F5EA1" w:rsidR="002E786B" w:rsidRDefault="002E786B">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_Toc188883466 \h </w:instrText>
      </w:r>
      <w:r>
        <w:fldChar w:fldCharType="separate"/>
      </w:r>
      <w:r>
        <w:t>11</w:t>
      </w:r>
      <w:r>
        <w:fldChar w:fldCharType="end"/>
      </w:r>
    </w:p>
    <w:p w14:paraId="7AE14137" w14:textId="0D52BD3F" w:rsidR="002E786B" w:rsidRDefault="002E786B">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fldLock="1"/>
      </w:r>
      <w:r>
        <w:instrText xml:space="preserve"> PAGEREF _Toc188883467 \h </w:instrText>
      </w:r>
      <w:r>
        <w:fldChar w:fldCharType="separate"/>
      </w:r>
      <w:r>
        <w:t>11</w:t>
      </w:r>
      <w:r>
        <w:fldChar w:fldCharType="end"/>
      </w:r>
    </w:p>
    <w:p w14:paraId="2E8FD3B1" w14:textId="323EBAE1" w:rsidR="002E786B" w:rsidRDefault="002E786B">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_Toc188883468 \h </w:instrText>
      </w:r>
      <w:r>
        <w:fldChar w:fldCharType="separate"/>
      </w:r>
      <w:r>
        <w:t>11</w:t>
      </w:r>
      <w:r>
        <w:fldChar w:fldCharType="end"/>
      </w:r>
    </w:p>
    <w:p w14:paraId="5EB8F8C1" w14:textId="33D205F2" w:rsidR="002E786B" w:rsidRDefault="002E786B">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Protocol Stack between AF and AIoT Device for AIoT RAN Direct Path</w:t>
      </w:r>
      <w:r>
        <w:tab/>
      </w:r>
      <w:r>
        <w:fldChar w:fldCharType="begin" w:fldLock="1"/>
      </w:r>
      <w:r>
        <w:instrText xml:space="preserve"> PAGEREF _Toc188883469 \h </w:instrText>
      </w:r>
      <w:r>
        <w:fldChar w:fldCharType="separate"/>
      </w:r>
      <w:r>
        <w:t>12</w:t>
      </w:r>
      <w:r>
        <w:fldChar w:fldCharType="end"/>
      </w:r>
    </w:p>
    <w:p w14:paraId="792BDA94" w14:textId="209BB9A0" w:rsidR="002E786B" w:rsidRDefault="002E786B">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Protocol Stack between AF and AIoT Device for AIoT RAN Indirect Path</w:t>
      </w:r>
      <w:r>
        <w:tab/>
      </w:r>
      <w:r>
        <w:fldChar w:fldCharType="begin" w:fldLock="1"/>
      </w:r>
      <w:r>
        <w:instrText xml:space="preserve"> PAGEREF _Toc188883470 \h </w:instrText>
      </w:r>
      <w:r>
        <w:fldChar w:fldCharType="separate"/>
      </w:r>
      <w:r>
        <w:t>12</w:t>
      </w:r>
      <w:r>
        <w:fldChar w:fldCharType="end"/>
      </w:r>
    </w:p>
    <w:p w14:paraId="226D5122" w14:textId="5E80BFD7" w:rsidR="002E786B" w:rsidRDefault="002E786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fldLock="1"/>
      </w:r>
      <w:r>
        <w:instrText xml:space="preserve"> PAGEREF _Toc188883471 \h </w:instrText>
      </w:r>
      <w:r>
        <w:fldChar w:fldCharType="separate"/>
      </w:r>
      <w:r>
        <w:t>12</w:t>
      </w:r>
      <w:r>
        <w:fldChar w:fldCharType="end"/>
      </w:r>
    </w:p>
    <w:p w14:paraId="56CE5872" w14:textId="487A1216" w:rsidR="002E786B" w:rsidRDefault="002E786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_Toc188883472 \h </w:instrText>
      </w:r>
      <w:r>
        <w:fldChar w:fldCharType="separate"/>
      </w:r>
      <w:r>
        <w:t>12</w:t>
      </w:r>
      <w:r>
        <w:fldChar w:fldCharType="end"/>
      </w:r>
    </w:p>
    <w:p w14:paraId="4523F81D" w14:textId="4DC036E4" w:rsidR="002E786B" w:rsidRDefault="002E786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Ambient IoT Services</w:t>
      </w:r>
      <w:r>
        <w:tab/>
      </w:r>
      <w:r>
        <w:fldChar w:fldCharType="begin" w:fldLock="1"/>
      </w:r>
      <w:r>
        <w:instrText xml:space="preserve"> PAGEREF _Toc188883473 \h </w:instrText>
      </w:r>
      <w:r>
        <w:fldChar w:fldCharType="separate"/>
      </w:r>
      <w:r>
        <w:t>12</w:t>
      </w:r>
      <w:r>
        <w:fldChar w:fldCharType="end"/>
      </w:r>
    </w:p>
    <w:p w14:paraId="0FF23D31" w14:textId="26A4F500" w:rsidR="002E786B" w:rsidRDefault="002E786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rPr>
          <w:lang w:eastAsia="zh-CN"/>
        </w:rPr>
        <w:t>AIoT</w:t>
      </w:r>
      <w:r>
        <w:t xml:space="preserve"> Reader Selection</w:t>
      </w:r>
      <w:r>
        <w:tab/>
      </w:r>
      <w:r>
        <w:fldChar w:fldCharType="begin" w:fldLock="1"/>
      </w:r>
      <w:r>
        <w:instrText xml:space="preserve"> PAGEREF _Toc188883474 \h </w:instrText>
      </w:r>
      <w:r>
        <w:fldChar w:fldCharType="separate"/>
      </w:r>
      <w:r>
        <w:t>13</w:t>
      </w:r>
      <w:r>
        <w:fldChar w:fldCharType="end"/>
      </w:r>
    </w:p>
    <w:p w14:paraId="5B222D4F" w14:textId="42F669EB" w:rsidR="002E786B" w:rsidRDefault="002E786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Assistance information provided to AIoT RAN node</w:t>
      </w:r>
      <w:r>
        <w:tab/>
      </w:r>
      <w:r>
        <w:fldChar w:fldCharType="begin" w:fldLock="1"/>
      </w:r>
      <w:r>
        <w:instrText xml:space="preserve"> PAGEREF _Toc188883475 \h </w:instrText>
      </w:r>
      <w:r>
        <w:fldChar w:fldCharType="separate"/>
      </w:r>
      <w:r>
        <w:t>13</w:t>
      </w:r>
      <w:r>
        <w:fldChar w:fldCharType="end"/>
      </w:r>
    </w:p>
    <w:p w14:paraId="4931057E" w14:textId="68F88A77" w:rsidR="002E786B" w:rsidRDefault="002E786B">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fldLock="1"/>
      </w:r>
      <w:r>
        <w:instrText xml:space="preserve"> PAGEREF _Toc188883476 \h </w:instrText>
      </w:r>
      <w:r>
        <w:fldChar w:fldCharType="separate"/>
      </w:r>
      <w:r>
        <w:t>13</w:t>
      </w:r>
      <w:r>
        <w:fldChar w:fldCharType="end"/>
      </w:r>
    </w:p>
    <w:p w14:paraId="78AC8BC9" w14:textId="34A36B4D" w:rsidR="002E786B" w:rsidRDefault="002E786B">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to the Ambient IoT Services</w:t>
      </w:r>
      <w:r>
        <w:tab/>
      </w:r>
      <w:r>
        <w:fldChar w:fldCharType="begin" w:fldLock="1"/>
      </w:r>
      <w:r>
        <w:instrText xml:space="preserve"> PAGEREF _Toc188883477 \h </w:instrText>
      </w:r>
      <w:r>
        <w:fldChar w:fldCharType="separate"/>
      </w:r>
      <w:r>
        <w:t>13</w:t>
      </w:r>
      <w:r>
        <w:fldChar w:fldCharType="end"/>
      </w:r>
    </w:p>
    <w:p w14:paraId="0E7B9622" w14:textId="115F3FA0" w:rsidR="002E786B" w:rsidRPr="002E786B" w:rsidRDefault="002E786B">
      <w:pPr>
        <w:pStyle w:val="TOC2"/>
        <w:rPr>
          <w:rFonts w:asciiTheme="minorHAnsi" w:eastAsiaTheme="minorEastAsia" w:hAnsiTheme="minorHAnsi" w:cstheme="minorBidi"/>
          <w:kern w:val="2"/>
          <w:sz w:val="24"/>
          <w:szCs w:val="24"/>
          <w:lang w:val="fr-FR"/>
          <w14:ligatures w14:val="standardContextual"/>
        </w:rPr>
      </w:pPr>
      <w:r w:rsidRPr="002E786B">
        <w:rPr>
          <w:lang w:val="fr-FR"/>
        </w:rPr>
        <w:t>5.7</w:t>
      </w:r>
      <w:r w:rsidRPr="002E786B">
        <w:rPr>
          <w:rFonts w:asciiTheme="minorHAnsi" w:eastAsiaTheme="minorEastAsia" w:hAnsiTheme="minorHAnsi" w:cstheme="minorBidi"/>
          <w:kern w:val="2"/>
          <w:sz w:val="24"/>
          <w:szCs w:val="24"/>
          <w:lang w:val="fr-FR"/>
          <w14:ligatures w14:val="standardContextual"/>
        </w:rPr>
        <w:tab/>
      </w:r>
      <w:r w:rsidRPr="002E786B">
        <w:rPr>
          <w:lang w:val="fr-FR"/>
        </w:rPr>
        <w:t>Identifiers</w:t>
      </w:r>
      <w:r w:rsidRPr="002E786B">
        <w:rPr>
          <w:lang w:val="fr-FR"/>
        </w:rPr>
        <w:tab/>
      </w:r>
      <w:r>
        <w:fldChar w:fldCharType="begin" w:fldLock="1"/>
      </w:r>
      <w:r w:rsidRPr="002E786B">
        <w:rPr>
          <w:lang w:val="fr-FR"/>
        </w:rPr>
        <w:instrText xml:space="preserve"> PAGEREF _Toc188883478 \h </w:instrText>
      </w:r>
      <w:r>
        <w:fldChar w:fldCharType="separate"/>
      </w:r>
      <w:r w:rsidRPr="002E786B">
        <w:rPr>
          <w:lang w:val="fr-FR"/>
        </w:rPr>
        <w:t>13</w:t>
      </w:r>
      <w:r>
        <w:fldChar w:fldCharType="end"/>
      </w:r>
    </w:p>
    <w:p w14:paraId="363B506C" w14:textId="605D8561" w:rsidR="002E786B" w:rsidRPr="002E786B" w:rsidRDefault="002E786B">
      <w:pPr>
        <w:pStyle w:val="TOC3"/>
        <w:rPr>
          <w:rFonts w:asciiTheme="minorHAnsi" w:eastAsiaTheme="minorEastAsia" w:hAnsiTheme="minorHAnsi" w:cstheme="minorBidi"/>
          <w:kern w:val="2"/>
          <w:sz w:val="24"/>
          <w:szCs w:val="24"/>
          <w:lang w:val="fr-FR"/>
          <w14:ligatures w14:val="standardContextual"/>
        </w:rPr>
      </w:pPr>
      <w:r w:rsidRPr="002E786B">
        <w:rPr>
          <w:lang w:val="fr-FR"/>
        </w:rPr>
        <w:t>5.7.1</w:t>
      </w:r>
      <w:r w:rsidRPr="002E786B">
        <w:rPr>
          <w:rFonts w:asciiTheme="minorHAnsi" w:eastAsiaTheme="minorEastAsia" w:hAnsiTheme="minorHAnsi" w:cstheme="minorBidi"/>
          <w:kern w:val="2"/>
          <w:sz w:val="24"/>
          <w:szCs w:val="24"/>
          <w:lang w:val="fr-FR"/>
          <w14:ligatures w14:val="standardContextual"/>
        </w:rPr>
        <w:tab/>
      </w:r>
      <w:r w:rsidRPr="002E786B">
        <w:rPr>
          <w:lang w:val="fr-FR"/>
        </w:rPr>
        <w:t>General</w:t>
      </w:r>
      <w:r w:rsidRPr="002E786B">
        <w:rPr>
          <w:lang w:val="fr-FR"/>
        </w:rPr>
        <w:tab/>
      </w:r>
      <w:r>
        <w:fldChar w:fldCharType="begin" w:fldLock="1"/>
      </w:r>
      <w:r w:rsidRPr="002E786B">
        <w:rPr>
          <w:lang w:val="fr-FR"/>
        </w:rPr>
        <w:instrText xml:space="preserve"> PAGEREF _Toc188883479 \h </w:instrText>
      </w:r>
      <w:r>
        <w:fldChar w:fldCharType="separate"/>
      </w:r>
      <w:r w:rsidRPr="002E786B">
        <w:rPr>
          <w:lang w:val="fr-FR"/>
        </w:rPr>
        <w:t>13</w:t>
      </w:r>
      <w:r>
        <w:fldChar w:fldCharType="end"/>
      </w:r>
    </w:p>
    <w:p w14:paraId="1C89104F" w14:textId="03FBF36C" w:rsidR="002E786B" w:rsidRPr="002E786B" w:rsidRDefault="002E786B">
      <w:pPr>
        <w:pStyle w:val="TOC3"/>
        <w:rPr>
          <w:rFonts w:asciiTheme="minorHAnsi" w:eastAsiaTheme="minorEastAsia" w:hAnsiTheme="minorHAnsi" w:cstheme="minorBidi"/>
          <w:kern w:val="2"/>
          <w:sz w:val="24"/>
          <w:szCs w:val="24"/>
          <w:lang w:val="fr-FR"/>
          <w14:ligatures w14:val="standardContextual"/>
        </w:rPr>
      </w:pPr>
      <w:r w:rsidRPr="002E786B">
        <w:rPr>
          <w:lang w:val="fr-FR"/>
        </w:rPr>
        <w:t>5.7.2</w:t>
      </w:r>
      <w:r w:rsidRPr="002E786B">
        <w:rPr>
          <w:rFonts w:asciiTheme="minorHAnsi" w:eastAsiaTheme="minorEastAsia" w:hAnsiTheme="minorHAnsi" w:cstheme="minorBidi"/>
          <w:kern w:val="2"/>
          <w:sz w:val="24"/>
          <w:szCs w:val="24"/>
          <w:lang w:val="fr-FR"/>
          <w14:ligatures w14:val="standardContextual"/>
        </w:rPr>
        <w:tab/>
      </w:r>
      <w:r w:rsidRPr="002E786B">
        <w:rPr>
          <w:lang w:val="fr-FR"/>
        </w:rPr>
        <w:t>Ambient IoT Device Permanent Identifier</w:t>
      </w:r>
      <w:r w:rsidRPr="002E786B">
        <w:rPr>
          <w:lang w:val="fr-FR"/>
        </w:rPr>
        <w:tab/>
      </w:r>
      <w:r>
        <w:fldChar w:fldCharType="begin" w:fldLock="1"/>
      </w:r>
      <w:r w:rsidRPr="002E786B">
        <w:rPr>
          <w:lang w:val="fr-FR"/>
        </w:rPr>
        <w:instrText xml:space="preserve"> PAGEREF _Toc188883480 \h </w:instrText>
      </w:r>
      <w:r>
        <w:fldChar w:fldCharType="separate"/>
      </w:r>
      <w:r w:rsidRPr="002E786B">
        <w:rPr>
          <w:lang w:val="fr-FR"/>
        </w:rPr>
        <w:t>13</w:t>
      </w:r>
      <w:r>
        <w:fldChar w:fldCharType="end"/>
      </w:r>
    </w:p>
    <w:p w14:paraId="51436EB4" w14:textId="1026F9FF" w:rsidR="002E786B" w:rsidRDefault="002E786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Ambient IoT Procedures</w:t>
      </w:r>
      <w:r>
        <w:tab/>
      </w:r>
      <w:r>
        <w:fldChar w:fldCharType="begin" w:fldLock="1"/>
      </w:r>
      <w:r>
        <w:instrText xml:space="preserve"> PAGEREF _Toc188883481 \h </w:instrText>
      </w:r>
      <w:r>
        <w:fldChar w:fldCharType="separate"/>
      </w:r>
      <w:r>
        <w:t>13</w:t>
      </w:r>
      <w:r>
        <w:fldChar w:fldCharType="end"/>
      </w:r>
    </w:p>
    <w:p w14:paraId="22FADE96" w14:textId="55027192"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_Toc188883482 \h </w:instrText>
      </w:r>
      <w:r>
        <w:fldChar w:fldCharType="separate"/>
      </w:r>
      <w:r>
        <w:t>13</w:t>
      </w:r>
      <w:r>
        <w:fldChar w:fldCharType="end"/>
      </w:r>
    </w:p>
    <w:p w14:paraId="0D39E940" w14:textId="19F8BA1A"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Procedure for Inventory</w:t>
      </w:r>
      <w:r>
        <w:tab/>
      </w:r>
      <w:r>
        <w:fldChar w:fldCharType="begin" w:fldLock="1"/>
      </w:r>
      <w:r>
        <w:instrText xml:space="preserve"> PAGEREF _Toc188883483 \h </w:instrText>
      </w:r>
      <w:r>
        <w:fldChar w:fldCharType="separate"/>
      </w:r>
      <w:r>
        <w:t>13</w:t>
      </w:r>
      <w:r>
        <w:fldChar w:fldCharType="end"/>
      </w:r>
    </w:p>
    <w:p w14:paraId="01B5FE0B" w14:textId="4B2B6BD5"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Procedure for Command</w:t>
      </w:r>
      <w:r>
        <w:tab/>
      </w:r>
      <w:r>
        <w:fldChar w:fldCharType="begin" w:fldLock="1"/>
      </w:r>
      <w:r>
        <w:instrText xml:space="preserve"> PAGEREF _Toc188883484 \h </w:instrText>
      </w:r>
      <w:r>
        <w:fldChar w:fldCharType="separate"/>
      </w:r>
      <w:r>
        <w:t>14</w:t>
      </w:r>
      <w:r>
        <w:fldChar w:fldCharType="end"/>
      </w:r>
    </w:p>
    <w:p w14:paraId="3DDF8B8B" w14:textId="55259E16" w:rsidR="002E786B" w:rsidRDefault="002E786B">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fldLock="1"/>
      </w:r>
      <w:r>
        <w:instrText xml:space="preserve"> PAGEREF _Toc188883485 \h </w:instrText>
      </w:r>
      <w:r>
        <w:fldChar w:fldCharType="separate"/>
      </w:r>
      <w:r>
        <w:t>14</w:t>
      </w:r>
      <w:r>
        <w:fldChar w:fldCharType="end"/>
      </w:r>
    </w:p>
    <w:p w14:paraId="43F91908" w14:textId="40EFD93E"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_Toc188883486 \h </w:instrText>
      </w:r>
      <w:r>
        <w:fldChar w:fldCharType="separate"/>
      </w:r>
      <w:r>
        <w:t>14</w:t>
      </w:r>
      <w:r>
        <w:fldChar w:fldCharType="end"/>
      </w:r>
    </w:p>
    <w:p w14:paraId="464227F7" w14:textId="003D607A"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fldLock="1"/>
      </w:r>
      <w:r>
        <w:instrText xml:space="preserve"> PAGEREF _Toc188883487 \h </w:instrText>
      </w:r>
      <w:r>
        <w:fldChar w:fldCharType="separate"/>
      </w:r>
      <w:r>
        <w:t>14</w:t>
      </w:r>
      <w:r>
        <w:fldChar w:fldCharType="end"/>
      </w:r>
    </w:p>
    <w:p w14:paraId="73040352" w14:textId="29B39046"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fldLock="1"/>
      </w:r>
      <w:r>
        <w:instrText xml:space="preserve"> PAGEREF _Toc188883488 \h </w:instrText>
      </w:r>
      <w:r>
        <w:fldChar w:fldCharType="separate"/>
      </w:r>
      <w:r>
        <w:t>14</w:t>
      </w:r>
      <w:r>
        <w:fldChar w:fldCharType="end"/>
      </w:r>
    </w:p>
    <w:p w14:paraId="7C0063C3" w14:textId="73E3E236"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fldLock="1"/>
      </w:r>
      <w:r>
        <w:instrText xml:space="preserve"> PAGEREF _Toc188883489 \h </w:instrText>
      </w:r>
      <w:r>
        <w:fldChar w:fldCharType="separate"/>
      </w:r>
      <w:r>
        <w:t>14</w:t>
      </w:r>
      <w:r>
        <w:fldChar w:fldCharType="end"/>
      </w:r>
    </w:p>
    <w:p w14:paraId="36001D29" w14:textId="4CC95371" w:rsidR="002E786B" w:rsidRDefault="002E786B">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fldLock="1"/>
      </w:r>
      <w:r>
        <w:instrText xml:space="preserve"> PAGEREF _Toc188883490 \h </w:instrText>
      </w:r>
      <w:r>
        <w:fldChar w:fldCharType="separate"/>
      </w:r>
      <w:r>
        <w:t>14</w:t>
      </w:r>
      <w:r>
        <w:fldChar w:fldCharType="end"/>
      </w:r>
    </w:p>
    <w:p w14:paraId="3D6B8855" w14:textId="04813E12" w:rsidR="002E786B" w:rsidRDefault="002E786B" w:rsidP="002E786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_Toc188883491 \h </w:instrText>
      </w:r>
      <w:r>
        <w:fldChar w:fldCharType="separate"/>
      </w:r>
      <w:r>
        <w:t>15</w:t>
      </w:r>
      <w:r>
        <w:fldChar w:fldCharType="end"/>
      </w:r>
    </w:p>
    <w:p w14:paraId="0B9E3498" w14:textId="615A07EF" w:rsidR="00080512" w:rsidRPr="002E786B" w:rsidRDefault="004D3578">
      <w:r w:rsidRPr="002E786B">
        <w:rPr>
          <w:noProof/>
          <w:sz w:val="22"/>
        </w:rPr>
        <w:fldChar w:fldCharType="end"/>
      </w:r>
    </w:p>
    <w:p w14:paraId="4F546A15" w14:textId="611B5A9F" w:rsidR="005222DB" w:rsidRPr="002E786B" w:rsidRDefault="00080512" w:rsidP="005222DB">
      <w:pPr>
        <w:pStyle w:val="Guidance"/>
        <w:rPr>
          <w:color w:val="auto"/>
        </w:rPr>
      </w:pPr>
      <w:r w:rsidRPr="002E786B">
        <w:rPr>
          <w:color w:val="auto"/>
        </w:rPr>
        <w:lastRenderedPageBreak/>
        <w:br w:type="page"/>
      </w:r>
    </w:p>
    <w:p w14:paraId="03993004" w14:textId="77777777" w:rsidR="00080512" w:rsidRPr="002E786B" w:rsidRDefault="00080512">
      <w:pPr>
        <w:pStyle w:val="Heading1"/>
      </w:pPr>
      <w:bookmarkStart w:id="15" w:name="foreword"/>
      <w:bookmarkStart w:id="16" w:name="_Toc188883441"/>
      <w:bookmarkEnd w:id="15"/>
      <w:r w:rsidRPr="002E786B">
        <w:lastRenderedPageBreak/>
        <w:t>Foreword</w:t>
      </w:r>
      <w:bookmarkEnd w:id="16"/>
    </w:p>
    <w:p w14:paraId="2511FBFA" w14:textId="5D01FF6C" w:rsidR="00080512" w:rsidRPr="002E786B" w:rsidRDefault="00080512">
      <w:r w:rsidRPr="002E786B">
        <w:t xml:space="preserve">This Technical </w:t>
      </w:r>
      <w:bookmarkStart w:id="17" w:name="spectype3"/>
      <w:r w:rsidRPr="002E786B">
        <w:t>Specification</w:t>
      </w:r>
      <w:bookmarkEnd w:id="17"/>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Version x.y.z</w:t>
      </w:r>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18" w:name="introduction"/>
      <w:bookmarkEnd w:id="18"/>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r w:rsidRPr="004D3578">
        <w:br w:type="page"/>
      </w:r>
      <w:bookmarkStart w:id="19" w:name="scope"/>
      <w:bookmarkStart w:id="20" w:name="_Toc188883442"/>
      <w:bookmarkEnd w:id="19"/>
      <w:r w:rsidRPr="004D3578">
        <w:lastRenderedPageBreak/>
        <w:t>1</w:t>
      </w:r>
      <w:r w:rsidRPr="004D3578">
        <w:tab/>
        <w:t>Scope</w:t>
      </w:r>
      <w:bookmarkEnd w:id="20"/>
    </w:p>
    <w:p w14:paraId="35C77186" w14:textId="1935980E"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70750" w:rsidRPr="00370750">
        <w:t>1</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Ambient 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 xml:space="preserve">. </w:t>
      </w:r>
    </w:p>
    <w:p w14:paraId="794720D9" w14:textId="77777777" w:rsidR="00080512" w:rsidRPr="004D3578" w:rsidRDefault="00080512">
      <w:pPr>
        <w:pStyle w:val="Heading1"/>
      </w:pPr>
      <w:bookmarkStart w:id="21" w:name="references"/>
      <w:bookmarkStart w:id="22" w:name="_Toc18888344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C03291" w14:textId="79058A5E" w:rsidR="00B655DB" w:rsidRDefault="00B655DB" w:rsidP="00B655DB">
      <w:pPr>
        <w:pStyle w:val="EX"/>
      </w:pPr>
      <w:r>
        <w:rPr>
          <w:rFonts w:hint="eastAsia"/>
        </w:rPr>
        <w:t>[</w:t>
      </w:r>
      <w:r w:rsidR="00370750">
        <w:t>2</w:t>
      </w:r>
      <w:r>
        <w:t>]</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2E60E0D5" w14:textId="649A3D38" w:rsidR="00B655DB" w:rsidRDefault="00B655DB" w:rsidP="00B655DB">
      <w:pPr>
        <w:pStyle w:val="EX"/>
      </w:pPr>
      <w:r>
        <w:t>[</w:t>
      </w:r>
      <w:r w:rsidR="00370750">
        <w:t>3</w:t>
      </w:r>
      <w:r>
        <w:t>]</w:t>
      </w:r>
      <w:r>
        <w:tab/>
        <w:t>3GPP TS 23.501: "System Architecture for the 5G System (5GS); Stage 2".</w:t>
      </w:r>
    </w:p>
    <w:p w14:paraId="559E2478" w14:textId="0C2B7DF7" w:rsidR="00B655DB" w:rsidRDefault="00B655DB" w:rsidP="00B655DB">
      <w:pPr>
        <w:pStyle w:val="EX"/>
      </w:pPr>
      <w:r>
        <w:t>[</w:t>
      </w:r>
      <w:r w:rsidR="00370750">
        <w:t>4</w:t>
      </w:r>
      <w:r>
        <w:t>]</w:t>
      </w:r>
      <w:r>
        <w:tab/>
        <w:t>3GPP TS 23.502: "Procedures for the 5G System; Stage 2".</w:t>
      </w:r>
    </w:p>
    <w:p w14:paraId="2EE7CC4B" w14:textId="3C806B1C" w:rsidR="00243F0C" w:rsidRDefault="00243F0C" w:rsidP="00243F0C">
      <w:pPr>
        <w:pStyle w:val="EX"/>
        <w:rPr>
          <w:lang w:eastAsia="zh-CN"/>
        </w:rPr>
      </w:pPr>
      <w:r>
        <w:rPr>
          <w:rFonts w:hint="eastAsia"/>
          <w:lang w:eastAsia="zh-CN"/>
        </w:rPr>
        <w:t>[</w:t>
      </w:r>
      <w:r>
        <w:rPr>
          <w:lang w:eastAsia="zh-CN"/>
        </w:rPr>
        <w:t>5]</w:t>
      </w:r>
      <w:r>
        <w:rPr>
          <w:lang w:eastAsia="zh-CN"/>
        </w:rPr>
        <w:tab/>
        <w:t>3GPP</w:t>
      </w:r>
      <w:r w:rsidR="002E786B">
        <w:rPr>
          <w:lang w:eastAsia="zh-CN"/>
        </w:rPr>
        <w:t> </w:t>
      </w:r>
      <w:r>
        <w:rPr>
          <w:lang w:eastAsia="zh-CN"/>
        </w:rPr>
        <w:t>TS</w:t>
      </w:r>
      <w:r w:rsidR="002E786B">
        <w:rPr>
          <w:lang w:eastAsia="zh-CN"/>
        </w:rPr>
        <w:t> </w:t>
      </w:r>
      <w:r>
        <w:rPr>
          <w:lang w:eastAsia="zh-CN"/>
        </w:rPr>
        <w:t xml:space="preserve">38.300: </w:t>
      </w:r>
      <w:r>
        <w:rPr>
          <w:rFonts w:eastAsia="DengXian"/>
        </w:rPr>
        <w:t>"</w:t>
      </w:r>
      <w:r w:rsidRPr="00332FC3">
        <w:rPr>
          <w:rFonts w:eastAsia="DengXian"/>
        </w:rPr>
        <w:t>NR; Overall description; Stage-2</w:t>
      </w:r>
      <w:r>
        <w:rPr>
          <w:rFonts w:eastAsia="DengXian"/>
        </w:rPr>
        <w:t>"</w:t>
      </w:r>
      <w:r w:rsidR="002E786B">
        <w:rPr>
          <w:rFonts w:eastAsia="DengXian"/>
        </w:rPr>
        <w:t>.</w:t>
      </w:r>
    </w:p>
    <w:p w14:paraId="24ACB616" w14:textId="77777777" w:rsidR="00080512" w:rsidRPr="004D3578" w:rsidRDefault="00080512">
      <w:pPr>
        <w:pStyle w:val="Heading1"/>
      </w:pPr>
      <w:bookmarkStart w:id="23" w:name="definitions"/>
      <w:bookmarkStart w:id="24" w:name="_Toc18888344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8888344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A92395E" w14:textId="77777777" w:rsidR="00B655DB" w:rsidRDefault="00B655DB" w:rsidP="00B655DB">
      <w:r>
        <w:rPr>
          <w:b/>
          <w:bCs/>
        </w:rPr>
        <w:t>Ambient 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6C0E30A" w14:textId="77777777" w:rsidR="002E786B" w:rsidRPr="004D3578" w:rsidRDefault="002E786B" w:rsidP="00B655DB"/>
    <w:p w14:paraId="5E81C5C1" w14:textId="0425DD2F" w:rsidR="00080512" w:rsidRPr="004D3578" w:rsidRDefault="00080512">
      <w:pPr>
        <w:pStyle w:val="Heading2"/>
      </w:pPr>
      <w:bookmarkStart w:id="26" w:name="_Toc188883446"/>
      <w:r w:rsidRPr="004D3578">
        <w:t>3.</w:t>
      </w:r>
      <w:r w:rsidR="005222DB">
        <w:t>2</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FB36DB7" w14:textId="77777777" w:rsidR="007E7E18" w:rsidRPr="002E786B" w:rsidRDefault="007E7E18" w:rsidP="007E7E18">
      <w:pPr>
        <w:pStyle w:val="EW"/>
        <w:rPr>
          <w:lang w:val="fr-FR"/>
        </w:rPr>
      </w:pPr>
      <w:r w:rsidRPr="002E786B">
        <w:rPr>
          <w:lang w:val="fr-FR"/>
        </w:rPr>
        <w:t>AIoT</w:t>
      </w:r>
      <w:r w:rsidRPr="002E786B">
        <w:rPr>
          <w:lang w:val="fr-FR"/>
        </w:rPr>
        <w:tab/>
        <w:t>Ambient IoT</w:t>
      </w:r>
    </w:p>
    <w:p w14:paraId="21850D7A" w14:textId="77777777" w:rsidR="007E7E18" w:rsidRDefault="007E7E18" w:rsidP="007E7E18">
      <w:pPr>
        <w:pStyle w:val="EW"/>
        <w:rPr>
          <w:lang w:val="fr-FR"/>
        </w:rPr>
      </w:pPr>
      <w:r w:rsidRPr="002E786B">
        <w:rPr>
          <w:lang w:val="fr-FR"/>
        </w:rPr>
        <w:t>AIOTF</w:t>
      </w:r>
      <w:r w:rsidRPr="002E786B">
        <w:rPr>
          <w:lang w:val="fr-FR"/>
        </w:rPr>
        <w:tab/>
        <w:t>Ambient IoT Function</w:t>
      </w:r>
    </w:p>
    <w:p w14:paraId="1FD8B0E0" w14:textId="77777777" w:rsidR="002E786B" w:rsidRPr="002E786B" w:rsidRDefault="002E786B" w:rsidP="007E7E18">
      <w:pPr>
        <w:pStyle w:val="EW"/>
        <w:rPr>
          <w:lang w:val="fr-FR"/>
        </w:rPr>
      </w:pPr>
    </w:p>
    <w:p w14:paraId="2266D868" w14:textId="15DD66FD" w:rsidR="00EE51E9" w:rsidRDefault="00194DA7" w:rsidP="00EE51E9">
      <w:pPr>
        <w:pStyle w:val="Heading1"/>
      </w:pPr>
      <w:bookmarkStart w:id="27" w:name="_Toc188883447"/>
      <w:r>
        <w:lastRenderedPageBreak/>
        <w:t>4</w:t>
      </w:r>
      <w:r w:rsidR="00EE51E9" w:rsidRPr="004D3578">
        <w:tab/>
      </w:r>
      <w:r w:rsidRPr="00194DA7">
        <w:t>Architecture model and concepts</w:t>
      </w:r>
      <w:bookmarkEnd w:id="27"/>
    </w:p>
    <w:p w14:paraId="69C4A9E3" w14:textId="3E9269FD" w:rsidR="001E7533" w:rsidRDefault="001E7533" w:rsidP="001E7533">
      <w:pPr>
        <w:pStyle w:val="Heading2"/>
      </w:pPr>
      <w:bookmarkStart w:id="28" w:name="_Toc188883448"/>
      <w:r>
        <w:t>4.1</w:t>
      </w:r>
      <w:r>
        <w:tab/>
        <w:t>General concept</w:t>
      </w:r>
      <w:bookmarkEnd w:id="28"/>
    </w:p>
    <w:p w14:paraId="2D5D86B2" w14:textId="2A059A60" w:rsidR="001C14D5" w:rsidRPr="009E32AE" w:rsidRDefault="001C14D5" w:rsidP="001C14D5">
      <w:r w:rsidRPr="009E32AE">
        <w:t>Ambient IoT is a service that can be provided by the 5GS based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77777777" w:rsidR="001C14D5" w:rsidRPr="009E32AE" w:rsidRDefault="001C14D5" w:rsidP="001C14D5">
      <w:r w:rsidRPr="009E32AE">
        <w:t>The 5GS System architecture for Ambient IoT include the following functions and procedures for:</w:t>
      </w:r>
    </w:p>
    <w:p w14:paraId="76F0763F" w14:textId="77777777" w:rsidR="001C14D5" w:rsidRPr="002E786B" w:rsidRDefault="001C14D5" w:rsidP="001C14D5">
      <w:pPr>
        <w:pStyle w:val="B1"/>
      </w:pPr>
      <w:r w:rsidRPr="002E786B">
        <w:t>-</w:t>
      </w:r>
      <w:r w:rsidRPr="002E786B">
        <w:tab/>
        <w:t>Ambient IoT Device identification;</w:t>
      </w:r>
    </w:p>
    <w:p w14:paraId="01F5341E" w14:textId="77777777" w:rsidR="001C14D5" w:rsidRPr="002E786B" w:rsidRDefault="001C14D5" w:rsidP="001C14D5">
      <w:pPr>
        <w:pStyle w:val="B1"/>
      </w:pPr>
      <w:r w:rsidRPr="002E786B">
        <w:t>-</w:t>
      </w:r>
      <w:r w:rsidRPr="002E786B">
        <w:tab/>
        <w:t>Ambient IoT Device inventory;</w:t>
      </w:r>
    </w:p>
    <w:p w14:paraId="4DD1BE91" w14:textId="0C501F78" w:rsidR="001C14D5" w:rsidRPr="002E786B" w:rsidRDefault="001C14D5" w:rsidP="002E786B">
      <w:pPr>
        <w:pStyle w:val="B1"/>
      </w:pPr>
      <w:r w:rsidRPr="002E786B">
        <w:t>-</w:t>
      </w:r>
      <w:r w:rsidRPr="002E786B">
        <w:tab/>
        <w:t>Providing to, and obtaining from, an Ambient IoT Device application data</w:t>
      </w:r>
      <w:r w:rsidR="002E786B">
        <w:t>.</w:t>
      </w:r>
    </w:p>
    <w:p w14:paraId="42435D9C" w14:textId="2CDDA362" w:rsidR="00764191" w:rsidRPr="004D3578" w:rsidRDefault="00194DA7" w:rsidP="00764191">
      <w:pPr>
        <w:pStyle w:val="Heading2"/>
      </w:pPr>
      <w:bookmarkStart w:id="29" w:name="_Toc188883449"/>
      <w:r w:rsidRPr="00C26703">
        <w:t>4</w:t>
      </w:r>
      <w:r w:rsidR="00764191" w:rsidRPr="00C26703">
        <w:t>.</w:t>
      </w:r>
      <w:r w:rsidR="00094A78" w:rsidRPr="00C26703">
        <w:t>2</w:t>
      </w:r>
      <w:r w:rsidR="00764191" w:rsidRPr="00C26703">
        <w:tab/>
        <w:t>Architecture</w:t>
      </w:r>
      <w:bookmarkEnd w:id="29"/>
      <w:r w:rsidR="00764191">
        <w:t xml:space="preserve"> </w:t>
      </w:r>
    </w:p>
    <w:p w14:paraId="0D4D6A10" w14:textId="3A258BD2" w:rsidR="001E7533" w:rsidRPr="00094A78" w:rsidRDefault="001E7533" w:rsidP="00094A78">
      <w:pPr>
        <w:pStyle w:val="Heading3"/>
      </w:pPr>
      <w:bookmarkStart w:id="30" w:name="_Toc188883450"/>
      <w:r w:rsidRPr="00094A78">
        <w:t>4.</w:t>
      </w:r>
      <w:r w:rsidR="00094A78" w:rsidRPr="00094A78">
        <w:t>2</w:t>
      </w:r>
      <w:r w:rsidRPr="00094A78">
        <w:t>.1</w:t>
      </w:r>
      <w:r w:rsidRPr="00094A78">
        <w:tab/>
      </w:r>
      <w:r w:rsidR="00370750">
        <w:t>General</w:t>
      </w:r>
      <w:bookmarkEnd w:id="30"/>
    </w:p>
    <w:p w14:paraId="4EE24EEE" w14:textId="0927995D" w:rsidR="00094A78" w:rsidRDefault="00094A78" w:rsidP="00094A78">
      <w:pPr>
        <w:pStyle w:val="Heading3"/>
      </w:pPr>
      <w:bookmarkStart w:id="31" w:name="_Toc188883451"/>
      <w:r w:rsidRPr="005222DB">
        <w:t>4.2.2</w:t>
      </w:r>
      <w:r w:rsidRPr="005222DB">
        <w:tab/>
      </w:r>
      <w:r w:rsidR="006E3BCC" w:rsidRPr="005222DB">
        <w:t xml:space="preserve">Architecture for </w:t>
      </w:r>
      <w:r w:rsidRPr="005222DB">
        <w:t>AIoT RAN</w:t>
      </w:r>
      <w:r w:rsidR="00E122A5" w:rsidRPr="005222DB">
        <w:t xml:space="preserve"> </w:t>
      </w:r>
      <w:r w:rsidRPr="005222DB">
        <w:t>Reader</w:t>
      </w:r>
      <w:r w:rsidR="005E612E" w:rsidRPr="005222DB">
        <w:t>s</w:t>
      </w:r>
      <w:bookmarkEnd w:id="31"/>
      <w:r w:rsidR="00C64FF2">
        <w:t xml:space="preserve"> </w:t>
      </w:r>
    </w:p>
    <w:p w14:paraId="1BA3C246" w14:textId="31CBEBF1" w:rsidR="00EA4B3A" w:rsidRDefault="00094A78" w:rsidP="005222DB">
      <w:pPr>
        <w:pStyle w:val="Heading4"/>
      </w:pPr>
      <w:bookmarkStart w:id="32" w:name="_Toc188883452"/>
      <w:r>
        <w:t>4.2.2.1</w:t>
      </w:r>
      <w:r>
        <w:tab/>
      </w:r>
      <w:r w:rsidR="00893B35" w:rsidRPr="009E32AE">
        <w:t>General</w:t>
      </w:r>
      <w:bookmarkEnd w:id="32"/>
    </w:p>
    <w:p w14:paraId="7C6B4854" w14:textId="3121E001" w:rsidR="00893B35" w:rsidRPr="009E32AE" w:rsidRDefault="00893B35" w:rsidP="00893B35">
      <w:r>
        <w:t>An</w:t>
      </w:r>
      <w:r w:rsidRPr="009E32AE">
        <w:t xml:space="preserve"> A-IoT </w:t>
      </w:r>
      <w:r>
        <w:t>R</w:t>
      </w:r>
      <w:r w:rsidRPr="009E32AE">
        <w:t xml:space="preserve">AN may support </w:t>
      </w:r>
      <w:r w:rsidR="009438C1">
        <w:t>one</w:t>
      </w:r>
      <w:r w:rsidRPr="009E32AE">
        <w:t xml:space="preserve"> or more AIoT Readers</w:t>
      </w:r>
      <w:r>
        <w:t xml:space="preserve"> which </w:t>
      </w:r>
      <w:r w:rsidRPr="009E32AE">
        <w:t>provide communication services towards Ambient IoT Devices</w:t>
      </w:r>
      <w:r>
        <w:t>.</w:t>
      </w:r>
      <w:r w:rsidRPr="009E32AE">
        <w:t xml:space="preserve"> 5GS system architecture for Ambient IoT supports the following paths to access an AIoT RAN:</w:t>
      </w:r>
    </w:p>
    <w:p w14:paraId="3AC2AFBC" w14:textId="77777777"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Direct Path: AIOTF communicates with a AIOT RAN via a direct interface</w:t>
      </w:r>
      <w:r w:rsidRPr="009E32AE">
        <w:rPr>
          <w:lang w:eastAsia="ko-KR"/>
        </w:rPr>
        <w:t>, as shown in clause</w:t>
      </w:r>
      <w:r w:rsidRPr="009E32AE">
        <w:rPr>
          <w:rFonts w:eastAsia="SimSun"/>
          <w:lang w:eastAsia="zh-CN"/>
        </w:rPr>
        <w:t> </w:t>
      </w:r>
      <w:r w:rsidRPr="009E32AE">
        <w:rPr>
          <w:lang w:eastAsia="ko-KR"/>
        </w:rPr>
        <w:t>4.2.2.2</w:t>
      </w:r>
      <w:r w:rsidRPr="009E32AE">
        <w:t>.</w:t>
      </w:r>
    </w:p>
    <w:p w14:paraId="59DC8474" w14:textId="77777777" w:rsidR="00893B35" w:rsidRPr="009E32AE" w:rsidRDefault="00893B35" w:rsidP="00893B35">
      <w:pPr>
        <w:pStyle w:val="B1"/>
      </w:pPr>
      <w:r w:rsidRPr="009E32AE">
        <w:rPr>
          <w:rFonts w:hint="eastAsia"/>
          <w:lang w:eastAsia="ko-KR"/>
        </w:rPr>
        <w:t>-</w:t>
      </w:r>
      <w:r w:rsidRPr="009E32AE">
        <w:rPr>
          <w:lang w:eastAsia="ko-KR"/>
        </w:rPr>
        <w:tab/>
      </w:r>
      <w:r w:rsidRPr="009E32AE">
        <w:t>Indirect Path via AMF:</w:t>
      </w:r>
      <w:r w:rsidRPr="009E32AE">
        <w:rPr>
          <w:rFonts w:eastAsia="DengXian"/>
        </w:rPr>
        <w:t xml:space="preserve"> AIOT RAN and the AIOTF communicate indirectly via an AMF</w:t>
      </w:r>
      <w:r w:rsidRPr="009E32AE">
        <w:rPr>
          <w:lang w:eastAsia="ko-KR"/>
        </w:rPr>
        <w:t>, as shown in clause</w:t>
      </w:r>
      <w:r w:rsidRPr="009E32AE">
        <w:rPr>
          <w:rFonts w:eastAsia="SimSun"/>
          <w:lang w:eastAsia="zh-CN"/>
        </w:rPr>
        <w:t> </w:t>
      </w:r>
      <w:r w:rsidRPr="009E32AE">
        <w:rPr>
          <w:lang w:eastAsia="ko-KR"/>
        </w:rPr>
        <w:t>4.2.2.3.</w:t>
      </w:r>
    </w:p>
    <w:p w14:paraId="16BC1BA1" w14:textId="52E9B224" w:rsidR="00764191" w:rsidRDefault="00194DA7" w:rsidP="009A0005">
      <w:pPr>
        <w:pStyle w:val="Heading4"/>
      </w:pPr>
      <w:bookmarkStart w:id="33" w:name="_Toc188883453"/>
      <w:r>
        <w:t>4</w:t>
      </w:r>
      <w:r w:rsidR="00764191" w:rsidRPr="004D3578">
        <w:t>.</w:t>
      </w:r>
      <w:r w:rsidR="00094A78">
        <w:t>2.2.2</w:t>
      </w:r>
      <w:r w:rsidR="00764191" w:rsidRPr="004D3578">
        <w:tab/>
      </w:r>
      <w:r w:rsidR="00764191">
        <w:t>Direct interface</w:t>
      </w:r>
      <w:r w:rsidR="00927EFA" w:rsidRPr="009E32AE">
        <w:t xml:space="preserve"> between AIOTF and A-IOT RAN</w:t>
      </w:r>
      <w:bookmarkEnd w:id="33"/>
    </w:p>
    <w:p w14:paraId="037BB3B1" w14:textId="77777777" w:rsidR="00927EFA" w:rsidRPr="009E32AE" w:rsidRDefault="00927EFA" w:rsidP="00927EFA">
      <w:r w:rsidRPr="009E32AE">
        <w:t>Figure 4.2.2.2-1 depicts the Ambient IoT architecture showing how the AIOTF access A-IoT RAN by a direct interface.</w:t>
      </w:r>
    </w:p>
    <w:p w14:paraId="3BA93457" w14:textId="77777777" w:rsidR="00927EFA" w:rsidRPr="009E32AE" w:rsidRDefault="00927EFA" w:rsidP="00927EFA">
      <w:pPr>
        <w:pStyle w:val="TH"/>
      </w:pPr>
      <w:r w:rsidRPr="009E32AE">
        <w:object w:dxaOrig="4021" w:dyaOrig="3166" w14:anchorId="40A2043B">
          <v:shape id="_x0000_i1027" type="#_x0000_t75" style="width:201pt;height:158.25pt" o:ole="">
            <v:imagedata r:id="rId13" o:title=""/>
          </v:shape>
          <o:OLEObject Type="Embed" ProgID="Visio.Drawing.15" ShapeID="_x0000_i1027" DrawAspect="Content" ObjectID="_1799497359" r:id="rId14"/>
        </w:object>
      </w:r>
    </w:p>
    <w:p w14:paraId="6549B96E" w14:textId="77777777" w:rsidR="00927EFA" w:rsidRPr="009E32AE" w:rsidRDefault="00927EFA" w:rsidP="00927EFA">
      <w:pPr>
        <w:pStyle w:val="TF"/>
      </w:pPr>
      <w:bookmarkStart w:id="34" w:name="_CRFigure4_2_31"/>
      <w:r w:rsidRPr="009E32AE">
        <w:t xml:space="preserve">Figure </w:t>
      </w:r>
      <w:bookmarkEnd w:id="34"/>
      <w:r w:rsidRPr="009E32AE">
        <w:t>4.2.2.</w:t>
      </w:r>
      <w:r>
        <w:t>2</w:t>
      </w:r>
      <w:r w:rsidRPr="009E32AE">
        <w:t>-1: A-IoT RAN – AIOT Direct Interface Architecture</w:t>
      </w:r>
    </w:p>
    <w:p w14:paraId="585BAA45" w14:textId="77777777" w:rsidR="00927EFA" w:rsidRPr="009E32AE" w:rsidRDefault="00927EFA" w:rsidP="00927EFA">
      <w:r w:rsidRPr="009E32AE">
        <w:t>Figure 4.2.2.2-2 depicts the Ambient IoT architecture, using the reference point representation, showing how the AIOTF access A-IoT RAN by a direct interface.</w:t>
      </w:r>
    </w:p>
    <w:p w14:paraId="4F9FF5D4" w14:textId="77777777" w:rsidR="00927EFA" w:rsidRPr="009E32AE" w:rsidRDefault="00927EFA" w:rsidP="00927EFA">
      <w:pPr>
        <w:pStyle w:val="TH"/>
      </w:pPr>
      <w:r w:rsidRPr="009E32AE">
        <w:object w:dxaOrig="4021" w:dyaOrig="2611" w14:anchorId="22892C78">
          <v:shape id="_x0000_i1028" type="#_x0000_t75" style="width:201pt;height:130.5pt" o:ole="">
            <v:imagedata r:id="rId15" o:title=""/>
          </v:shape>
          <o:OLEObject Type="Embed" ProgID="Visio.Drawing.15" ShapeID="_x0000_i1028" DrawAspect="Content" ObjectID="_1799497360" r:id="rId16"/>
        </w:object>
      </w:r>
    </w:p>
    <w:p w14:paraId="46A69AE9" w14:textId="77777777" w:rsidR="00927EFA" w:rsidRPr="009E32AE" w:rsidRDefault="00927EFA" w:rsidP="00927EFA">
      <w:pPr>
        <w:pStyle w:val="TF"/>
      </w:pPr>
      <w:bookmarkStart w:id="35" w:name="_CRFigure4_2_32"/>
      <w:r w:rsidRPr="009E32AE">
        <w:t xml:space="preserve">Figure </w:t>
      </w:r>
      <w:bookmarkEnd w:id="35"/>
      <w:r w:rsidRPr="009E32AE">
        <w:t>4.2</w:t>
      </w:r>
      <w:r w:rsidRPr="009E32AE">
        <w:rPr>
          <w:lang w:eastAsia="zh-CN"/>
        </w:rPr>
        <w:t>.2.2</w:t>
      </w:r>
      <w:r w:rsidRPr="009E32AE">
        <w:t>-2: A-IoT RAN – AIOT Direct Interface Architecture in reference point representation</w:t>
      </w:r>
    </w:p>
    <w:p w14:paraId="2DB4E21E" w14:textId="2A4C59C2" w:rsidR="00EA4B3A" w:rsidRDefault="00194DA7" w:rsidP="005222DB">
      <w:pPr>
        <w:pStyle w:val="Heading4"/>
      </w:pPr>
      <w:bookmarkStart w:id="36" w:name="_Toc188883454"/>
      <w:r>
        <w:t>4</w:t>
      </w:r>
      <w:r w:rsidR="00764191" w:rsidRPr="004D3578">
        <w:t>.</w:t>
      </w:r>
      <w:r w:rsidR="00A4475D">
        <w:t>2</w:t>
      </w:r>
      <w:r w:rsidR="00764191">
        <w:t>.2</w:t>
      </w:r>
      <w:r w:rsidR="00A4475D">
        <w:t>.3</w:t>
      </w:r>
      <w:r w:rsidR="00764191" w:rsidRPr="004D3578">
        <w:tab/>
      </w:r>
      <w:r w:rsidR="00764191">
        <w:t>Indirect interface</w:t>
      </w:r>
      <w:r w:rsidR="00927EFA" w:rsidRPr="002521FC">
        <w:t xml:space="preserve"> </w:t>
      </w:r>
      <w:r w:rsidR="00927EFA" w:rsidRPr="009E32AE">
        <w:t>via AMF between AIOTF and A-IOT RAN</w:t>
      </w:r>
      <w:bookmarkEnd w:id="36"/>
    </w:p>
    <w:p w14:paraId="44E88F91" w14:textId="46C07269" w:rsidR="00927EFA" w:rsidRPr="009E32AE" w:rsidRDefault="00927EFA" w:rsidP="00927EFA">
      <w:r w:rsidRPr="009E32AE">
        <w:t xml:space="preserve">Figure 4.2.2.3-1 depicts the Ambient IoT architecture, using the </w:t>
      </w:r>
      <w:r w:rsidR="002B02C5">
        <w:t>service-based interfaces</w:t>
      </w:r>
      <w:r w:rsidR="002B02C5" w:rsidRPr="009E32AE" w:rsidDel="002B02C5">
        <w:t xml:space="preserve"> </w:t>
      </w:r>
      <w:r w:rsidRPr="009E32AE">
        <w:t xml:space="preserve"> showing how the AIOTF access A-IoT RAN by an indirect interface via an AMF.</w:t>
      </w:r>
    </w:p>
    <w:p w14:paraId="28D888CA" w14:textId="77777777" w:rsidR="00927EFA" w:rsidRPr="009E32AE" w:rsidRDefault="00927EFA" w:rsidP="00927EFA">
      <w:pPr>
        <w:pStyle w:val="TH"/>
      </w:pPr>
      <w:r w:rsidRPr="009E32AE">
        <w:object w:dxaOrig="5161" w:dyaOrig="3166" w14:anchorId="32CD7D1A">
          <v:shape id="_x0000_i1029" type="#_x0000_t75" style="width:258pt;height:158.25pt" o:ole="">
            <v:imagedata r:id="rId17" o:title=""/>
          </v:shape>
          <o:OLEObject Type="Embed" ProgID="Visio.Drawing.15" ShapeID="_x0000_i1029" DrawAspect="Content" ObjectID="_1799497361" r:id="rId18"/>
        </w:object>
      </w:r>
    </w:p>
    <w:p w14:paraId="1604826E" w14:textId="77777777" w:rsidR="00927EFA" w:rsidRPr="009E32AE" w:rsidRDefault="00927EFA" w:rsidP="00927EFA">
      <w:pPr>
        <w:pStyle w:val="TF"/>
      </w:pPr>
      <w:r w:rsidRPr="009E32AE">
        <w:t>Figure 4.2.2.</w:t>
      </w:r>
      <w:r>
        <w:t>3</w:t>
      </w:r>
      <w:r w:rsidRPr="009E32AE">
        <w:t>-1: A-IoT RAN – AIOT Indirect Interface Architecture</w:t>
      </w:r>
    </w:p>
    <w:p w14:paraId="460C6FA8" w14:textId="77777777" w:rsidR="00927EFA" w:rsidRPr="009E32AE" w:rsidRDefault="00927EFA" w:rsidP="00927EFA">
      <w:r w:rsidRPr="009E32AE">
        <w:t>Figure 4.2.2.</w:t>
      </w:r>
      <w:r>
        <w:t>3</w:t>
      </w:r>
      <w:r w:rsidRPr="009E32AE">
        <w:t>-2 depicts the Ambient IoT architecture, using the reference point representation showing how the AIOTF access A-IoT RAN by an indirect interface via an AMF.</w:t>
      </w:r>
    </w:p>
    <w:p w14:paraId="662454A0" w14:textId="77777777" w:rsidR="00927EFA" w:rsidRPr="009E32AE" w:rsidRDefault="00927EFA" w:rsidP="00927EFA">
      <w:pPr>
        <w:pStyle w:val="TH"/>
      </w:pPr>
      <w:r w:rsidRPr="009E32AE">
        <w:object w:dxaOrig="4590" w:dyaOrig="2611" w14:anchorId="104512A2">
          <v:shape id="_x0000_i1030" type="#_x0000_t75" style="width:229.5pt;height:130.5pt" o:ole="">
            <v:imagedata r:id="rId19" o:title=""/>
          </v:shape>
          <o:OLEObject Type="Embed" ProgID="Visio.Drawing.15" ShapeID="_x0000_i1030" DrawAspect="Content" ObjectID="_1799497362" r:id="rId20"/>
        </w:object>
      </w:r>
    </w:p>
    <w:p w14:paraId="4E1C3241" w14:textId="1ACF5ABD" w:rsidR="00927EFA" w:rsidRPr="00927EFA" w:rsidRDefault="00927EFA" w:rsidP="002E786B">
      <w:pPr>
        <w:pStyle w:val="TF"/>
      </w:pPr>
      <w:r w:rsidRPr="009E32AE">
        <w:t>Figure 4.2</w:t>
      </w:r>
      <w:r w:rsidRPr="009E32AE">
        <w:rPr>
          <w:lang w:eastAsia="zh-CN"/>
        </w:rPr>
        <w:t>.2.</w:t>
      </w:r>
      <w:r>
        <w:rPr>
          <w:lang w:eastAsia="zh-CN"/>
        </w:rPr>
        <w:t>3</w:t>
      </w:r>
      <w:r w:rsidRPr="009E32AE">
        <w:t>-2: A-IoT RAN – AIOT Indirect Interface Architecture in reference point representation</w:t>
      </w:r>
    </w:p>
    <w:p w14:paraId="7D5961E7" w14:textId="58BC14E8" w:rsidR="00EA4B3A" w:rsidRDefault="00F57998" w:rsidP="005222DB">
      <w:pPr>
        <w:pStyle w:val="Heading2"/>
      </w:pPr>
      <w:bookmarkStart w:id="37" w:name="_Toc188883455"/>
      <w:r>
        <w:t>4</w:t>
      </w:r>
      <w:r w:rsidRPr="004D3578">
        <w:t>.</w:t>
      </w:r>
      <w:r>
        <w:t>3</w:t>
      </w:r>
      <w:r w:rsidRPr="004D3578">
        <w:tab/>
      </w:r>
      <w:r>
        <w:t>Reference points</w:t>
      </w:r>
      <w:bookmarkEnd w:id="37"/>
      <w:r>
        <w:t xml:space="preserve"> </w:t>
      </w:r>
    </w:p>
    <w:p w14:paraId="7622BCE6" w14:textId="77777777" w:rsidR="00927EFA" w:rsidRPr="009E32AE" w:rsidRDefault="00927EFA" w:rsidP="00927EFA">
      <w:r w:rsidRPr="009E32AE">
        <w:t>The Ambient IoT Architecture contains the following reference points:</w:t>
      </w:r>
    </w:p>
    <w:p w14:paraId="2DB5B586" w14:textId="77777777" w:rsidR="00927EFA" w:rsidRPr="009E32AE" w:rsidRDefault="00927EFA" w:rsidP="00927EFA">
      <w:pPr>
        <w:pStyle w:val="NO"/>
      </w:pPr>
      <w:r w:rsidRPr="009E32AE">
        <w:rPr>
          <w:b/>
        </w:rPr>
        <w:t>Ny:</w:t>
      </w:r>
      <w:r w:rsidRPr="009E32AE">
        <w:tab/>
        <w:t>Reference point between the AIoT Device and the AIOTF.</w:t>
      </w:r>
    </w:p>
    <w:p w14:paraId="2F0193CC" w14:textId="77777777" w:rsidR="00927EFA" w:rsidRPr="009E32AE" w:rsidRDefault="00927EFA" w:rsidP="00927EFA">
      <w:pPr>
        <w:pStyle w:val="NO"/>
      </w:pPr>
      <w:r w:rsidRPr="009E32AE">
        <w:rPr>
          <w:b/>
        </w:rPr>
        <w:t>Nx:</w:t>
      </w:r>
      <w:r w:rsidRPr="009E32AE">
        <w:tab/>
        <w:t>Reference point between the A-IoT RAN and the AIOTF.</w:t>
      </w:r>
    </w:p>
    <w:p w14:paraId="6A8FC2D6" w14:textId="77777777" w:rsidR="00927EFA" w:rsidRPr="009E32AE" w:rsidRDefault="00927EFA" w:rsidP="00927EFA">
      <w:r w:rsidRPr="009E32AE">
        <w:lastRenderedPageBreak/>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77777777" w:rsidR="00927EFA" w:rsidRPr="009E32AE" w:rsidRDefault="00927EFA" w:rsidP="00927EFA">
      <w:pPr>
        <w:pStyle w:val="NO"/>
      </w:pPr>
      <w:r w:rsidRPr="009E32AE">
        <w:rPr>
          <w:b/>
        </w:rPr>
        <w:t>Na:</w:t>
      </w:r>
      <w:r w:rsidRPr="009E32AE">
        <w:tab/>
        <w:t>Reference point between the AIOTF and the AMF.</w:t>
      </w:r>
    </w:p>
    <w:p w14:paraId="34A8A62D" w14:textId="77777777" w:rsidR="00927EFA" w:rsidRPr="009E32AE" w:rsidRDefault="00927EFA" w:rsidP="00927EFA">
      <w:pPr>
        <w:pStyle w:val="NO"/>
      </w:pPr>
      <w:r w:rsidRPr="009E32AE">
        <w:rPr>
          <w:b/>
        </w:rPr>
        <w:t>Nb:</w:t>
      </w:r>
      <w:r w:rsidRPr="009E32AE">
        <w:tab/>
        <w:t>Reference point between the AIOTF and the NEF.</w:t>
      </w:r>
    </w:p>
    <w:p w14:paraId="44FBD6C0" w14:textId="77777777" w:rsidR="00927EFA" w:rsidRPr="009E32AE" w:rsidRDefault="00927EFA" w:rsidP="00927EFA">
      <w:pPr>
        <w:pStyle w:val="NO"/>
      </w:pPr>
      <w:r w:rsidRPr="009E32AE">
        <w:rPr>
          <w:b/>
        </w:rPr>
        <w:t>Nc:</w:t>
      </w:r>
      <w:r w:rsidRPr="009E32AE">
        <w:tab/>
        <w:t>Reference point between the AIOTF and the NRF.</w:t>
      </w:r>
    </w:p>
    <w:p w14:paraId="0C6A6BC1" w14:textId="189A870D" w:rsidR="00927EFA" w:rsidRPr="009E32AE" w:rsidRDefault="00927EFA" w:rsidP="002E786B">
      <w:pPr>
        <w:rPr>
          <w:lang w:eastAsia="ko-KR"/>
        </w:rPr>
      </w:pPr>
      <w:r w:rsidRPr="009E32AE">
        <w:rPr>
          <w:lang w:eastAsia="ko-KR"/>
        </w:rPr>
        <w:t>In addition to the relevant reference points defined in TS 23.501 [</w:t>
      </w:r>
      <w:r w:rsidR="00957DDC">
        <w:rPr>
          <w:lang w:eastAsia="ko-KR"/>
        </w:rPr>
        <w:t>3</w:t>
      </w:r>
      <w:r w:rsidRPr="009E32AE">
        <w:rPr>
          <w:lang w:eastAsia="ko-KR"/>
        </w:rPr>
        <w:t xml:space="preserve">], </w:t>
      </w:r>
      <w:r w:rsidRPr="009E32AE">
        <w:t xml:space="preserve">in the case of </w:t>
      </w:r>
      <w:r w:rsidRPr="009E32AE">
        <w:rPr>
          <w:noProof/>
          <w:lang w:eastAsia="ko-KR"/>
        </w:rPr>
        <w:t>Ambient IoT, these referenece points are as follows:</w:t>
      </w:r>
    </w:p>
    <w:p w14:paraId="69B48315" w14:textId="77777777" w:rsidR="00927EFA" w:rsidRPr="009E32AE" w:rsidRDefault="00927EFA" w:rsidP="00927EFA">
      <w:pPr>
        <w:pStyle w:val="NO"/>
      </w:pPr>
      <w:r w:rsidRPr="009E32AE">
        <w:rPr>
          <w:b/>
        </w:rPr>
        <w:t>N2:</w:t>
      </w:r>
      <w:r w:rsidRPr="009E32AE">
        <w:tab/>
        <w:t>Reference point between the A-IoT 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37B59784" w:rsidR="00F57998" w:rsidRDefault="00F57998" w:rsidP="009A0005">
      <w:pPr>
        <w:pStyle w:val="Heading2"/>
      </w:pPr>
      <w:bookmarkStart w:id="38" w:name="_Toc188883456"/>
      <w:r>
        <w:t>4</w:t>
      </w:r>
      <w:r w:rsidRPr="004D3578">
        <w:t>.</w:t>
      </w:r>
      <w:r>
        <w:t>4</w:t>
      </w:r>
      <w:r w:rsidRPr="004D3578">
        <w:tab/>
      </w:r>
      <w:r>
        <w:t>Service-based interfaces</w:t>
      </w:r>
      <w:bookmarkEnd w:id="38"/>
      <w:r>
        <w:t xml:space="preserve"> </w:t>
      </w:r>
    </w:p>
    <w:p w14:paraId="0C7A2FCE" w14:textId="77777777" w:rsidR="00927EFA" w:rsidRPr="009E32AE" w:rsidRDefault="00927EFA" w:rsidP="00927EFA">
      <w:pPr>
        <w:pStyle w:val="NO"/>
      </w:pPr>
      <w:r w:rsidRPr="009E32AE">
        <w:rPr>
          <w:b/>
        </w:rPr>
        <w:t>Naiotf:</w:t>
      </w:r>
      <w:r w:rsidRPr="009E32AE">
        <w:tab/>
        <w:t>Service-based interface exhibited by the AIOTF.</w:t>
      </w:r>
    </w:p>
    <w:p w14:paraId="46889EB8" w14:textId="7B3BBB4F" w:rsidR="00927EFA" w:rsidRPr="009E32AE" w:rsidRDefault="00927EFA" w:rsidP="00927EFA">
      <w:pPr>
        <w:rPr>
          <w:lang w:eastAsia="ko-KR"/>
        </w:rPr>
      </w:pPr>
      <w:r w:rsidRPr="009E32AE">
        <w:rPr>
          <w:lang w:eastAsia="ko-KR"/>
        </w:rPr>
        <w:t>In addition to the relevant services defined in TS 23.501 [</w:t>
      </w:r>
      <w:r w:rsidR="00957DDC">
        <w:rPr>
          <w:lang w:eastAsia="ko-KR"/>
        </w:rPr>
        <w:t>3</w:t>
      </w:r>
      <w:r w:rsidRPr="009E32AE">
        <w:rPr>
          <w:lang w:eastAsia="ko-KR"/>
        </w:rPr>
        <w:t xml:space="preserve">] for the following service-based interfaces, </w:t>
      </w:r>
      <w:r w:rsidRPr="009E32AE">
        <w:t xml:space="preserve">in the case of </w:t>
      </w:r>
      <w:r w:rsidRPr="009E32AE">
        <w:rPr>
          <w:noProof/>
          <w:lang w:eastAsia="ko-KR"/>
        </w:rPr>
        <w:t>Ambient IoT, the services can be provided by corresponding NF are as follows:</w:t>
      </w:r>
    </w:p>
    <w:p w14:paraId="023DCB1E" w14:textId="77777777" w:rsidR="00927EFA" w:rsidRPr="009E32AE" w:rsidRDefault="00927EFA" w:rsidP="00927EFA">
      <w:pPr>
        <w:pStyle w:val="NO"/>
      </w:pPr>
      <w:r w:rsidRPr="009E32AE">
        <w:rPr>
          <w:b/>
        </w:rPr>
        <w:t>Namf:</w:t>
      </w:r>
      <w:r w:rsidRPr="009E32AE">
        <w:tab/>
        <w:t>Service-based interface exhibited by AMF.</w:t>
      </w:r>
    </w:p>
    <w:p w14:paraId="17A60250" w14:textId="77777777" w:rsidR="00927EFA" w:rsidRPr="009E32AE" w:rsidRDefault="00927EFA" w:rsidP="00927EFA">
      <w:pPr>
        <w:pStyle w:val="NO"/>
      </w:pPr>
      <w:r w:rsidRPr="009E32AE">
        <w:rPr>
          <w:b/>
        </w:rPr>
        <w:t>Nnef:</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r w:rsidRPr="009E32AE">
        <w:rPr>
          <w:b/>
        </w:rPr>
        <w:t>Nnrf:</w:t>
      </w:r>
      <w:r w:rsidRPr="009E32AE">
        <w:tab/>
        <w:t>Service-based interface exhibited by NRF.</w:t>
      </w:r>
    </w:p>
    <w:p w14:paraId="250F9CF1" w14:textId="16D80E45" w:rsidR="00764191" w:rsidRDefault="00194DA7" w:rsidP="00194DA7">
      <w:pPr>
        <w:pStyle w:val="Heading2"/>
      </w:pPr>
      <w:bookmarkStart w:id="39" w:name="_Toc188883457"/>
      <w:r w:rsidRPr="009A0005">
        <w:t>4.</w:t>
      </w:r>
      <w:r w:rsidR="00F57998" w:rsidRPr="009A0005">
        <w:t>5</w:t>
      </w:r>
      <w:r w:rsidRPr="009A0005">
        <w:tab/>
        <w:t>Functional Entities</w:t>
      </w:r>
      <w:bookmarkEnd w:id="39"/>
    </w:p>
    <w:p w14:paraId="4FA9F250" w14:textId="38C206B0" w:rsidR="00194DA7" w:rsidRDefault="00194DA7" w:rsidP="009A0005">
      <w:pPr>
        <w:pStyle w:val="Heading3"/>
      </w:pPr>
      <w:bookmarkStart w:id="40" w:name="_Toc188883458"/>
      <w:r>
        <w:t>4.</w:t>
      </w:r>
      <w:r w:rsidR="00F57998">
        <w:t>5</w:t>
      </w:r>
      <w:r>
        <w:t>.1</w:t>
      </w:r>
      <w:r>
        <w:tab/>
        <w:t>Ambient IoT Device</w:t>
      </w:r>
      <w:bookmarkEnd w:id="40"/>
    </w:p>
    <w:p w14:paraId="4F644908" w14:textId="77777777" w:rsidR="002E786B" w:rsidRPr="002E786B" w:rsidRDefault="002E786B" w:rsidP="002E786B"/>
    <w:p w14:paraId="49E37D23" w14:textId="2439E360" w:rsidR="00EA4B3A" w:rsidRDefault="00194DA7" w:rsidP="005222DB">
      <w:pPr>
        <w:pStyle w:val="Heading3"/>
      </w:pPr>
      <w:bookmarkStart w:id="41" w:name="_Toc188883459"/>
      <w:r>
        <w:t>4.</w:t>
      </w:r>
      <w:r w:rsidR="00F57998">
        <w:t>5</w:t>
      </w:r>
      <w:r>
        <w:t>.2</w:t>
      </w:r>
      <w:r>
        <w:tab/>
      </w:r>
      <w:r w:rsidR="009A0005">
        <w:t xml:space="preserve">AIoT </w:t>
      </w:r>
      <w:r w:rsidR="006E3BCC">
        <w:t>Readers</w:t>
      </w:r>
      <w:bookmarkEnd w:id="41"/>
    </w:p>
    <w:p w14:paraId="46B7308C" w14:textId="77777777" w:rsidR="002E786B" w:rsidRPr="002E786B" w:rsidRDefault="002E786B" w:rsidP="002E786B"/>
    <w:p w14:paraId="4803288B" w14:textId="59AC9872" w:rsidR="00194DA7" w:rsidRDefault="00194DA7" w:rsidP="009A0005">
      <w:pPr>
        <w:pStyle w:val="Heading3"/>
      </w:pPr>
      <w:bookmarkStart w:id="42" w:name="_Toc188883460"/>
      <w:r w:rsidRPr="009A0005" w:rsidDel="00D75BBC">
        <w:t>4.</w:t>
      </w:r>
      <w:r w:rsidR="00F57998" w:rsidRPr="009A0005" w:rsidDel="00D75BBC">
        <w:t>5</w:t>
      </w:r>
      <w:r w:rsidRPr="009A0005" w:rsidDel="00D75BBC">
        <w:t>.3</w:t>
      </w:r>
      <w:r w:rsidRPr="009A0005" w:rsidDel="00D75BBC">
        <w:tab/>
        <w:t>AIOTF</w:t>
      </w:r>
      <w:bookmarkEnd w:id="42"/>
    </w:p>
    <w:p w14:paraId="3A10ACC3" w14:textId="77777777" w:rsidR="002E786B" w:rsidRPr="002E786B" w:rsidDel="00D75BBC" w:rsidRDefault="002E786B" w:rsidP="002E786B"/>
    <w:p w14:paraId="0B4AB1CA" w14:textId="5C5863CE" w:rsidR="00BE0F40" w:rsidRDefault="00194DA7" w:rsidP="009A0005">
      <w:pPr>
        <w:pStyle w:val="Heading3"/>
      </w:pPr>
      <w:bookmarkStart w:id="43" w:name="_Toc188883461"/>
      <w:r w:rsidDel="00D75BBC">
        <w:t>4.</w:t>
      </w:r>
      <w:r w:rsidR="00F57998" w:rsidDel="00D75BBC">
        <w:t>5</w:t>
      </w:r>
      <w:r w:rsidDel="00D75BBC">
        <w:t>.</w:t>
      </w:r>
      <w:r w:rsidR="009A0005">
        <w:t>4</w:t>
      </w:r>
      <w:r w:rsidDel="00D75BBC">
        <w:tab/>
        <w:t>NEF</w:t>
      </w:r>
      <w:bookmarkEnd w:id="43"/>
    </w:p>
    <w:p w14:paraId="411B5496" w14:textId="77777777" w:rsidR="002E786B" w:rsidRPr="002E786B" w:rsidDel="00D75BBC" w:rsidRDefault="002E786B" w:rsidP="002E786B"/>
    <w:p w14:paraId="2B817A0B" w14:textId="7F90DECF" w:rsidR="00194DA7" w:rsidRDefault="00194DA7" w:rsidP="009A0005">
      <w:pPr>
        <w:pStyle w:val="Heading3"/>
      </w:pPr>
      <w:bookmarkStart w:id="44" w:name="_Toc188883462"/>
      <w:r w:rsidDel="00D75BBC">
        <w:t>4.</w:t>
      </w:r>
      <w:r w:rsidR="00F57998" w:rsidDel="00D75BBC">
        <w:t>5</w:t>
      </w:r>
      <w:r w:rsidDel="00D75BBC">
        <w:t>.</w:t>
      </w:r>
      <w:r w:rsidR="009A0005">
        <w:t>5</w:t>
      </w:r>
      <w:r w:rsidDel="00D75BBC">
        <w:tab/>
        <w:t>AF</w:t>
      </w:r>
      <w:bookmarkEnd w:id="44"/>
    </w:p>
    <w:p w14:paraId="44DD8030" w14:textId="77777777" w:rsidR="002E786B" w:rsidRPr="002E786B" w:rsidDel="00D75BBC" w:rsidRDefault="002E786B" w:rsidP="002E786B"/>
    <w:p w14:paraId="16E894C8" w14:textId="78DD1F6C" w:rsidR="00194DA7" w:rsidRDefault="00194DA7" w:rsidP="005222DB">
      <w:pPr>
        <w:pStyle w:val="Heading3"/>
      </w:pPr>
      <w:bookmarkStart w:id="45" w:name="_Toc188883463"/>
      <w:r w:rsidDel="00D75BBC">
        <w:t>4.</w:t>
      </w:r>
      <w:r w:rsidR="00F57998" w:rsidDel="00D75BBC">
        <w:t>5</w:t>
      </w:r>
      <w:r w:rsidDel="00D75BBC">
        <w:t>.</w:t>
      </w:r>
      <w:r w:rsidR="009A0005">
        <w:t>6</w:t>
      </w:r>
      <w:r w:rsidDel="00D75BBC">
        <w:tab/>
        <w:t>NRF</w:t>
      </w:r>
      <w:bookmarkEnd w:id="45"/>
    </w:p>
    <w:p w14:paraId="05E0A8D2" w14:textId="77777777" w:rsidR="002E786B" w:rsidRPr="002E786B" w:rsidRDefault="002E786B" w:rsidP="002E786B"/>
    <w:p w14:paraId="754A498C" w14:textId="54C55A5A" w:rsidR="00EA4B3A" w:rsidRDefault="00BE0F40" w:rsidP="005222DB">
      <w:pPr>
        <w:pStyle w:val="Heading3"/>
      </w:pPr>
      <w:bookmarkStart w:id="46" w:name="_Toc188883464"/>
      <w:r w:rsidDel="00D75BBC">
        <w:lastRenderedPageBreak/>
        <w:t>4.5.</w:t>
      </w:r>
      <w:r w:rsidR="009A0005">
        <w:t>7</w:t>
      </w:r>
      <w:r w:rsidDel="00D75BBC">
        <w:tab/>
        <w:t>AMF</w:t>
      </w:r>
      <w:bookmarkEnd w:id="46"/>
    </w:p>
    <w:p w14:paraId="07C358AD" w14:textId="77777777" w:rsidR="002E786B" w:rsidRPr="002E786B" w:rsidDel="00D75BBC" w:rsidRDefault="002E786B" w:rsidP="002E786B"/>
    <w:p w14:paraId="78CD4537" w14:textId="588C48FB" w:rsidR="00AA0018" w:rsidRPr="004D3578" w:rsidRDefault="00AA0018" w:rsidP="00AA0018">
      <w:pPr>
        <w:pStyle w:val="Heading2"/>
      </w:pPr>
      <w:bookmarkStart w:id="47" w:name="_Toc188883465"/>
      <w:r>
        <w:t>4.6</w:t>
      </w:r>
      <w:r>
        <w:tab/>
      </w:r>
      <w:r w:rsidR="004A18C2">
        <w:t>Protocol Stacks</w:t>
      </w:r>
      <w:bookmarkEnd w:id="47"/>
    </w:p>
    <w:p w14:paraId="073962AC" w14:textId="03AEE71E" w:rsidR="004A18C2" w:rsidRDefault="00AA0018" w:rsidP="009A0005">
      <w:pPr>
        <w:pStyle w:val="Heading3"/>
      </w:pPr>
      <w:bookmarkStart w:id="48" w:name="_Toc188883466"/>
      <w:r>
        <w:t>4.6.1</w:t>
      </w:r>
      <w:r>
        <w:tab/>
      </w:r>
      <w:r w:rsidR="00F61F5D">
        <w:rPr>
          <w:lang w:eastAsia="zh-CN"/>
        </w:rPr>
        <w:t>G</w:t>
      </w:r>
      <w:r w:rsidR="00F61F5D">
        <w:rPr>
          <w:rFonts w:hint="eastAsia"/>
          <w:lang w:eastAsia="zh-CN"/>
        </w:rPr>
        <w:t>eneral</w:t>
      </w:r>
      <w:bookmarkEnd w:id="48"/>
    </w:p>
    <w:p w14:paraId="61B5941F" w14:textId="77777777" w:rsidR="00F61F5D" w:rsidRPr="009E32AE" w:rsidRDefault="00F61F5D" w:rsidP="00F61F5D">
      <w:r w:rsidRPr="009E32AE">
        <w:t xml:space="preserve">This clause specifies the </w:t>
      </w:r>
      <w:r>
        <w:t xml:space="preserve">protocol </w:t>
      </w:r>
      <w:r w:rsidRPr="009E32AE">
        <w:t>stacks between entities used for AIoT. The protocol stacks include the following:</w:t>
      </w:r>
    </w:p>
    <w:p w14:paraId="0E005D7B" w14:textId="77777777" w:rsidR="00F61F5D" w:rsidRPr="002E786B" w:rsidRDefault="00F61F5D" w:rsidP="00F61F5D">
      <w:pPr>
        <w:pStyle w:val="B1"/>
      </w:pPr>
      <w:r w:rsidRPr="002E786B">
        <w:rPr>
          <w:rFonts w:hint="eastAsia"/>
        </w:rPr>
        <w:t>-</w:t>
      </w:r>
      <w:r w:rsidRPr="002E786B">
        <w:tab/>
        <w:t>Protocol stacks between AIoT Device and AFs.</w:t>
      </w:r>
    </w:p>
    <w:p w14:paraId="3F0EE098" w14:textId="77777777" w:rsidR="00F61F5D" w:rsidRDefault="00F61F5D" w:rsidP="00F61F5D">
      <w:pPr>
        <w:pStyle w:val="Heading3"/>
      </w:pPr>
      <w:bookmarkStart w:id="49" w:name="_Toc188883467"/>
      <w:r>
        <w:t>4.6.2</w:t>
      </w:r>
      <w:r>
        <w:tab/>
        <w:t>Protocol Stack between AIoT Device and AF</w:t>
      </w:r>
      <w:bookmarkEnd w:id="49"/>
    </w:p>
    <w:p w14:paraId="38CB07CD" w14:textId="77777777" w:rsidR="00F61F5D" w:rsidRDefault="00F61F5D" w:rsidP="00F61F5D">
      <w:pPr>
        <w:pStyle w:val="Heading4"/>
      </w:pPr>
      <w:bookmarkStart w:id="50" w:name="_Toc188883468"/>
      <w:r>
        <w:t>4.6.2.1</w:t>
      </w:r>
      <w:r>
        <w:tab/>
        <w:t>General</w:t>
      </w:r>
      <w:bookmarkEnd w:id="50"/>
    </w:p>
    <w:p w14:paraId="5FF7227B" w14:textId="77777777" w:rsidR="00F61F5D" w:rsidRDefault="00F61F5D" w:rsidP="00F61F5D">
      <w:r>
        <w:t xml:space="preserve">The general protocol stack between an AIoT Device, AIoT RAN, AIOTF and AF is shown in Figure 4.6.2.1-1. </w:t>
      </w:r>
    </w:p>
    <w:p w14:paraId="26F2AED0" w14:textId="77777777" w:rsidR="00F61F5D" w:rsidRPr="009E32AE" w:rsidRDefault="00F61F5D" w:rsidP="00F61F5D">
      <w:r w:rsidRPr="009E32AE">
        <w:t xml:space="preserve">The protocol stacks and routing of information between an </w:t>
      </w:r>
      <w:r w:rsidRPr="00D6333A">
        <w:t>AIOT RAN</w:t>
      </w:r>
      <w:r w:rsidRPr="009E32AE">
        <w:t xml:space="preserve"> and the AIOTF protocol is defined in other clauses depending upon the architecture used, e.g. directly between AIoT RAN containing an AIoT Reader and the AIOTF, indirectly between AIoT RAN containing an AIoT Reader and the AIOTF via an AMF.</w:t>
      </w:r>
    </w:p>
    <w:p w14:paraId="1168EC28" w14:textId="77777777" w:rsidR="00F61F5D" w:rsidRPr="0044348C" w:rsidRDefault="00F61F5D" w:rsidP="002E786B">
      <w:pPr>
        <w:pStyle w:val="TH"/>
        <w:rPr>
          <w:rFonts w:eastAsia="DengXian"/>
          <w:lang w:eastAsia="zh-CN"/>
        </w:rPr>
      </w:pPr>
      <w:r w:rsidRPr="009E32AE">
        <w:object w:dxaOrig="13661" w:dyaOrig="4531" w14:anchorId="08071412">
          <v:shape id="_x0000_i1031" type="#_x0000_t75" style="width:481.5pt;height:160.5pt" o:ole="">
            <v:imagedata r:id="rId21" o:title=""/>
          </v:shape>
          <o:OLEObject Type="Embed" ProgID="Visio.Drawing.15" ShapeID="_x0000_i1031" DrawAspect="Content" ObjectID="_1799497363" r:id="rId22"/>
        </w:object>
      </w:r>
    </w:p>
    <w:p w14:paraId="0138797A" w14:textId="77777777" w:rsidR="00F61F5D" w:rsidRPr="0016271D" w:rsidRDefault="00F61F5D" w:rsidP="00F61F5D">
      <w:pPr>
        <w:pStyle w:val="NF"/>
        <w:rPr>
          <w:b/>
          <w:bCs/>
          <w:lang w:eastAsia="ja-JP"/>
        </w:rPr>
      </w:pPr>
      <w:r w:rsidRPr="0016271D">
        <w:rPr>
          <w:b/>
          <w:bCs/>
          <w:lang w:eastAsia="ja-JP"/>
        </w:rPr>
        <w:t>Legend:</w:t>
      </w:r>
    </w:p>
    <w:p w14:paraId="6E98E09C" w14:textId="77777777" w:rsidR="00F61F5D" w:rsidRPr="0016271D" w:rsidRDefault="00F61F5D" w:rsidP="00F61F5D">
      <w:pPr>
        <w:pStyle w:val="NF"/>
        <w:rPr>
          <w:lang w:eastAsia="ja-JP"/>
        </w:rPr>
      </w:pPr>
      <w:r>
        <w:t>-</w:t>
      </w:r>
      <w:r>
        <w:tab/>
      </w:r>
      <w:r w:rsidRPr="0016271D">
        <w:rPr>
          <w:b/>
          <w:bCs/>
          <w:lang w:eastAsia="ja-JP"/>
        </w:rPr>
        <w:t>AIoT NAS</w:t>
      </w:r>
      <w:r w:rsidRPr="002E786B">
        <w:rPr>
          <w:b/>
          <w:bCs/>
          <w:lang w:eastAsia="ja-JP"/>
        </w:rPr>
        <w:t>:</w:t>
      </w:r>
      <w:r w:rsidRPr="0016271D">
        <w:rPr>
          <w:lang w:eastAsia="ja-JP"/>
        </w:rPr>
        <w:t xml:space="preserve"> </w:t>
      </w:r>
      <w:r w:rsidRPr="0016271D">
        <w:t>The NAS protocol between AIoT Device and AIOTF.</w:t>
      </w:r>
    </w:p>
    <w:p w14:paraId="79EDAFB7" w14:textId="2F20DC74" w:rsidR="00F61F5D" w:rsidRPr="00306640" w:rsidRDefault="00F61F5D" w:rsidP="00F61F5D">
      <w:pPr>
        <w:pStyle w:val="NF"/>
      </w:pPr>
      <w:r>
        <w:t>-</w:t>
      </w:r>
      <w:r>
        <w:tab/>
      </w:r>
      <w:r w:rsidRPr="0016271D">
        <w:rPr>
          <w:b/>
          <w:bCs/>
        </w:rPr>
        <w:t>AIoT AS</w:t>
      </w:r>
      <w:r w:rsidRPr="002E786B">
        <w:rPr>
          <w:b/>
          <w:bCs/>
        </w:rPr>
        <w:t>:</w:t>
      </w:r>
      <w:r w:rsidRPr="00D916F6">
        <w:t xml:space="preserve"> It is between the AIoT Device and the </w:t>
      </w:r>
      <w:r>
        <w:t>AIoT RAN</w:t>
      </w:r>
      <w:r w:rsidRPr="00D916F6">
        <w:t xml:space="preserve"> is specified in TS 38.300 [</w:t>
      </w:r>
      <w:r w:rsidR="00342403">
        <w:t>5</w:t>
      </w:r>
      <w:r w:rsidRPr="00D916F6">
        <w:t>].</w:t>
      </w:r>
    </w:p>
    <w:p w14:paraId="2E7AEC34" w14:textId="77777777" w:rsidR="00F61F5D" w:rsidRPr="00956477" w:rsidRDefault="00F61F5D" w:rsidP="00F61F5D">
      <w:pPr>
        <w:pStyle w:val="NF"/>
      </w:pPr>
      <w:r w:rsidRPr="00956477">
        <w:t>-</w:t>
      </w:r>
      <w:r w:rsidRPr="00956477">
        <w:tab/>
      </w:r>
      <w:r w:rsidRPr="0016271D">
        <w:rPr>
          <w:b/>
          <w:bCs/>
        </w:rPr>
        <w:t>AIoT Data</w:t>
      </w:r>
      <w:r w:rsidRPr="002E786B">
        <w:rPr>
          <w:b/>
          <w:bCs/>
        </w:rPr>
        <w:t>:</w:t>
      </w:r>
      <w:r w:rsidRPr="00956477">
        <w:t xml:space="preserve"> It is </w:t>
      </w:r>
      <w:r>
        <w:t xml:space="preserve">the application data exchanged </w:t>
      </w:r>
      <w:r w:rsidRPr="00956477">
        <w:t>between the AIoT Device and AF.</w:t>
      </w:r>
    </w:p>
    <w:p w14:paraId="3CC44FF2" w14:textId="77777777" w:rsidR="00F61F5D" w:rsidRDefault="00F61F5D" w:rsidP="00F61F5D">
      <w:pPr>
        <w:pStyle w:val="NF"/>
      </w:pPr>
    </w:p>
    <w:p w14:paraId="523BD493" w14:textId="77777777" w:rsidR="00F61F5D" w:rsidRPr="003C3261" w:rsidRDefault="00F61F5D" w:rsidP="002E786B">
      <w:pPr>
        <w:pStyle w:val="TF"/>
        <w:rPr>
          <w:rFonts w:eastAsia="SimSun"/>
          <w:lang w:eastAsia="zh-CN"/>
        </w:rPr>
      </w:pPr>
      <w:r>
        <w:t xml:space="preserve">Figure 4.6.1-1: Protocol Stack </w:t>
      </w:r>
      <w:r w:rsidRPr="00D6333A">
        <w:rPr>
          <w:lang w:val="en-US"/>
        </w:rPr>
        <w:t xml:space="preserve">Between </w:t>
      </w:r>
      <w:r w:rsidRPr="00D6333A">
        <w:t>AIoT Device</w:t>
      </w:r>
      <w:r w:rsidRPr="00D6333A">
        <w:rPr>
          <w:lang w:val="en-US"/>
        </w:rPr>
        <w:t xml:space="preserve"> and AF</w:t>
      </w:r>
    </w:p>
    <w:p w14:paraId="0CF009D6" w14:textId="737A3876" w:rsidR="00F61F5D" w:rsidRPr="002E786B" w:rsidRDefault="00F61F5D" w:rsidP="00F61F5D">
      <w:pPr>
        <w:rPr>
          <w:rFonts w:eastAsia="DengXian"/>
        </w:rPr>
      </w:pPr>
      <w:r w:rsidRPr="002E786B">
        <w:rPr>
          <w:rFonts w:eastAsia="DengXian"/>
        </w:rPr>
        <w:t>The AIoT RAN may communicate to AIOTF via different paths, see clause</w:t>
      </w:r>
      <w:r w:rsidR="00483070" w:rsidRPr="002E786B">
        <w:rPr>
          <w:rFonts w:eastAsia="DengXian"/>
        </w:rPr>
        <w:t> </w:t>
      </w:r>
      <w:r w:rsidRPr="002E786B">
        <w:rPr>
          <w:rFonts w:eastAsia="DengXian"/>
        </w:rPr>
        <w:t>4.2.2.1. The AIoT RAN protocol stack remains the same and is agnostic to the difference paths.</w:t>
      </w:r>
    </w:p>
    <w:p w14:paraId="761EB075" w14:textId="77777777" w:rsidR="002E786B" w:rsidRDefault="002E786B" w:rsidP="002E786B">
      <w:pPr>
        <w:pStyle w:val="B1"/>
      </w:pPr>
      <w:r>
        <w:t>-</w:t>
      </w:r>
      <w:r>
        <w:tab/>
        <w:t>Direct Path: When the AIoT RAN communicates with AIOTF via the direct path, the protocol stack is specified in clause 4.6.2.2.</w:t>
      </w:r>
    </w:p>
    <w:p w14:paraId="66E8FAC4" w14:textId="77777777" w:rsidR="002E786B" w:rsidRDefault="002E786B" w:rsidP="002E786B">
      <w:pPr>
        <w:pStyle w:val="B1"/>
      </w:pPr>
      <w:r>
        <w:t>-</w:t>
      </w:r>
      <w:r>
        <w:tab/>
        <w:t>Indirect Path: When the AIoT RAN communicates with AIOTF indirectly via an AMF, the protocol stack is specified in clause 4.6.2.3.</w:t>
      </w:r>
    </w:p>
    <w:p w14:paraId="12B442B7" w14:textId="77777777" w:rsidR="00F61F5D" w:rsidRDefault="00F61F5D" w:rsidP="00F61F5D">
      <w:pPr>
        <w:pStyle w:val="Heading4"/>
      </w:pPr>
      <w:bookmarkStart w:id="51" w:name="_Toc188883469"/>
      <w:r>
        <w:lastRenderedPageBreak/>
        <w:t>4.6.2.2</w:t>
      </w:r>
      <w:r>
        <w:tab/>
        <w:t>Protocol Stack between AF and AIoT Device for AIoT RAN Direct Path</w:t>
      </w:r>
      <w:bookmarkEnd w:id="51"/>
    </w:p>
    <w:p w14:paraId="28702319" w14:textId="77777777" w:rsidR="00F61F5D" w:rsidRPr="002C4D99" w:rsidRDefault="00F61F5D" w:rsidP="002E786B">
      <w:pPr>
        <w:pStyle w:val="TH"/>
      </w:pPr>
      <w:r w:rsidRPr="00DF76E9">
        <w:object w:dxaOrig="16001" w:dyaOrig="5041" w14:anchorId="1299A9F1">
          <v:shape id="_x0000_i1032" type="#_x0000_t75" style="width:481.5pt;height:150.75pt" o:ole="">
            <v:imagedata r:id="rId23" o:title=""/>
          </v:shape>
          <o:OLEObject Type="Embed" ProgID="Visio.Drawing.15" ShapeID="_x0000_i1032" DrawAspect="Content" ObjectID="_1799497364" r:id="rId24"/>
        </w:object>
      </w:r>
    </w:p>
    <w:p w14:paraId="70FF4DE5" w14:textId="77777777" w:rsidR="00F61F5D" w:rsidRPr="002E786B" w:rsidRDefault="00F61F5D" w:rsidP="00F61F5D">
      <w:pPr>
        <w:pStyle w:val="NF"/>
        <w:rPr>
          <w:b/>
          <w:bCs/>
        </w:rPr>
      </w:pPr>
      <w:r w:rsidRPr="002E786B">
        <w:rPr>
          <w:b/>
          <w:bCs/>
        </w:rPr>
        <w:t>Legend:</w:t>
      </w:r>
    </w:p>
    <w:p w14:paraId="0D5C45E7" w14:textId="77777777" w:rsidR="00F61F5D" w:rsidRPr="00726E61" w:rsidRDefault="00F61F5D" w:rsidP="00F61F5D">
      <w:pPr>
        <w:pStyle w:val="NF"/>
      </w:pPr>
      <w:r>
        <w:t>-</w:t>
      </w:r>
      <w:r>
        <w:tab/>
      </w:r>
      <w:r w:rsidRPr="002E786B">
        <w:rPr>
          <w:b/>
          <w:bCs/>
        </w:rPr>
        <w:t>AIoT Reader Control:</w:t>
      </w:r>
      <w:r w:rsidRPr="009E32AE">
        <w:t xml:space="preserve"> </w:t>
      </w:r>
      <w:r>
        <w:t>It is</w:t>
      </w:r>
      <w:r w:rsidRPr="009E32AE">
        <w:t xml:space="preserve"> between the AIOTF and AI</w:t>
      </w:r>
      <w:r>
        <w:t>o</w:t>
      </w:r>
      <w:r w:rsidRPr="009E32AE">
        <w:t>T RAN.</w:t>
      </w:r>
    </w:p>
    <w:p w14:paraId="27F25E33" w14:textId="77777777" w:rsidR="00F61F5D" w:rsidRPr="00726E61" w:rsidRDefault="00F61F5D" w:rsidP="00F61F5D">
      <w:pPr>
        <w:pStyle w:val="NF"/>
      </w:pPr>
    </w:p>
    <w:p w14:paraId="1814959C" w14:textId="77777777" w:rsidR="00F61F5D" w:rsidRPr="002C4D99" w:rsidRDefault="00F61F5D" w:rsidP="00F61F5D">
      <w:pPr>
        <w:pStyle w:val="TF"/>
      </w:pPr>
      <w:r>
        <w:t>Figure 4.6.2.2-1: Protocol Stack between AF and AIoT Device for Direct Path option</w:t>
      </w:r>
    </w:p>
    <w:p w14:paraId="68BC354C" w14:textId="77777777" w:rsidR="00F61F5D" w:rsidRPr="00E83664" w:rsidRDefault="00F61F5D" w:rsidP="00F61F5D">
      <w:pPr>
        <w:pStyle w:val="Heading4"/>
        <w:rPr>
          <w:lang w:eastAsia="zh-CN"/>
        </w:rPr>
      </w:pPr>
      <w:bookmarkStart w:id="52" w:name="_Toc188883470"/>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AIoT Device </w:t>
      </w:r>
      <w:r>
        <w:t>for AIoT RAN I</w:t>
      </w:r>
      <w:r w:rsidRPr="007B6C12">
        <w:t>ndirect Path</w:t>
      </w:r>
      <w:bookmarkEnd w:id="52"/>
    </w:p>
    <w:p w14:paraId="17558438" w14:textId="77777777" w:rsidR="00F61F5D" w:rsidRPr="00773266" w:rsidRDefault="00F61F5D" w:rsidP="00F61F5D">
      <w:pPr>
        <w:pStyle w:val="TH"/>
        <w:rPr>
          <w:noProof/>
        </w:rPr>
      </w:pPr>
      <w:r w:rsidRPr="00DF76E9">
        <w:object w:dxaOrig="16486" w:dyaOrig="5258" w14:anchorId="2C194D41">
          <v:shape id="_x0000_i1033" type="#_x0000_t75" style="width:480.75pt;height:158.25pt" o:ole="">
            <v:imagedata r:id="rId25" o:title=""/>
          </v:shape>
          <o:OLEObject Type="Embed" ProgID="Visio.Drawing.15" ShapeID="_x0000_i1033" DrawAspect="Content" ObjectID="_1799497365" r:id="rId26"/>
        </w:object>
      </w:r>
    </w:p>
    <w:p w14:paraId="46BE297E" w14:textId="77777777" w:rsidR="00F61F5D" w:rsidRPr="007B6C12" w:rsidRDefault="00F61F5D" w:rsidP="00F61F5D">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AIoT Device for </w:t>
      </w:r>
      <w:r>
        <w:t>I</w:t>
      </w:r>
      <w:r w:rsidRPr="007B6C12">
        <w:t xml:space="preserve">ndirect Path </w:t>
      </w:r>
      <w:r>
        <w:t>via AMF option</w:t>
      </w:r>
    </w:p>
    <w:p w14:paraId="084A95C0" w14:textId="77777777" w:rsidR="00F61F5D" w:rsidRDefault="00F61F5D" w:rsidP="00F61F5D">
      <w:pPr>
        <w:rPr>
          <w:lang w:eastAsia="ko-KR"/>
        </w:rPr>
      </w:pPr>
      <w:r w:rsidRPr="00F43C58">
        <w:t xml:space="preserve">In this </w:t>
      </w:r>
      <w:r w:rsidRPr="004055CD">
        <w:t>Protocol Stack</w:t>
      </w:r>
      <w:r w:rsidRPr="00F43C58">
        <w:t>,</w:t>
      </w:r>
      <w:r>
        <w:t xml:space="preserve"> </w:t>
      </w:r>
      <w:r w:rsidRPr="004055CD">
        <w:t>AIoT NAS</w:t>
      </w:r>
      <w:r>
        <w:t xml:space="preserve"> messages are transferred via the AMF transparently.</w:t>
      </w:r>
    </w:p>
    <w:p w14:paraId="6F8B94E0" w14:textId="2F1E68C3" w:rsidR="002E786B" w:rsidRDefault="002E786B" w:rsidP="002E786B">
      <w:pPr>
        <w:pStyle w:val="EditorsNote"/>
      </w:pPr>
      <w:r>
        <w:t>Editor's note:</w:t>
      </w:r>
      <w:r>
        <w:tab/>
        <w:t>Whether AIoT Reader Control is transported by NGAP or is part of the NGAP protocol will be updated based on RAN WG3 decision.</w:t>
      </w:r>
    </w:p>
    <w:p w14:paraId="6DBA4B30" w14:textId="105D7CFC" w:rsidR="002E786B" w:rsidRDefault="002E786B" w:rsidP="002E786B">
      <w:pPr>
        <w:pStyle w:val="EditorsNote"/>
      </w:pPr>
      <w:r>
        <w:t>Editor's note:</w:t>
      </w:r>
      <w:r>
        <w:tab/>
        <w:t>The reference to AIoT AS Layer protocol will be updated based on RAN WG1 or RAN WG2 decision.</w:t>
      </w:r>
    </w:p>
    <w:p w14:paraId="09D870C2" w14:textId="0BECECCC" w:rsidR="008600AD" w:rsidRPr="004D3578" w:rsidRDefault="00F64FFD" w:rsidP="008600AD">
      <w:pPr>
        <w:pStyle w:val="Heading1"/>
      </w:pPr>
      <w:bookmarkStart w:id="53" w:name="_Toc188883471"/>
      <w:r>
        <w:t>5</w:t>
      </w:r>
      <w:r w:rsidR="008600AD" w:rsidRPr="004D3578">
        <w:tab/>
      </w:r>
      <w:r w:rsidR="00764191" w:rsidRPr="00324825">
        <w:t>High level functionality and features</w:t>
      </w:r>
      <w:bookmarkEnd w:id="53"/>
    </w:p>
    <w:p w14:paraId="0C4E5C2F" w14:textId="3367BB01" w:rsidR="00A74A35" w:rsidRDefault="00F64FFD" w:rsidP="009A0005">
      <w:pPr>
        <w:pStyle w:val="Heading2"/>
      </w:pPr>
      <w:bookmarkStart w:id="54" w:name="_Toc188883472"/>
      <w:r>
        <w:t>5</w:t>
      </w:r>
      <w:r w:rsidR="00764191" w:rsidRPr="004D3578">
        <w:t>.</w:t>
      </w:r>
      <w:r w:rsidR="00764191">
        <w:t>1</w:t>
      </w:r>
      <w:r w:rsidR="00764191" w:rsidRPr="004D3578">
        <w:tab/>
      </w:r>
      <w:r w:rsidR="00370750">
        <w:t>General</w:t>
      </w:r>
      <w:bookmarkEnd w:id="54"/>
    </w:p>
    <w:p w14:paraId="1D9978D8" w14:textId="77777777" w:rsidR="002E786B" w:rsidRPr="002E786B" w:rsidRDefault="002E786B" w:rsidP="002E786B"/>
    <w:p w14:paraId="5E5C0F35" w14:textId="67BCC9CB" w:rsidR="00F57998" w:rsidRDefault="00F64FFD" w:rsidP="009A0005">
      <w:pPr>
        <w:pStyle w:val="Heading2"/>
      </w:pPr>
      <w:bookmarkStart w:id="55" w:name="_Toc188883473"/>
      <w:r>
        <w:t>5</w:t>
      </w:r>
      <w:r w:rsidR="00764191" w:rsidRPr="004D3578">
        <w:t>.</w:t>
      </w:r>
      <w:r w:rsidR="00764191">
        <w:t>2</w:t>
      </w:r>
      <w:r w:rsidR="00764191" w:rsidRPr="004D3578">
        <w:tab/>
      </w:r>
      <w:r w:rsidR="00764191">
        <w:t>Ambient IoT</w:t>
      </w:r>
      <w:r w:rsidR="00A74A35">
        <w:t xml:space="preserve"> Services</w:t>
      </w:r>
      <w:bookmarkEnd w:id="55"/>
    </w:p>
    <w:p w14:paraId="7EC6DC73" w14:textId="77777777" w:rsidR="002E786B" w:rsidRPr="002E786B" w:rsidRDefault="002E786B" w:rsidP="002E786B"/>
    <w:p w14:paraId="1CB24F30" w14:textId="56EE678D" w:rsidR="00194DA7" w:rsidRDefault="00F64FFD" w:rsidP="009A0005">
      <w:pPr>
        <w:pStyle w:val="Heading2"/>
      </w:pPr>
      <w:bookmarkStart w:id="56" w:name="_Toc188883474"/>
      <w:r>
        <w:lastRenderedPageBreak/>
        <w:t>5.3</w:t>
      </w:r>
      <w:r w:rsidR="00764191" w:rsidRPr="004D3578">
        <w:tab/>
      </w:r>
      <w:r w:rsidR="00416556">
        <w:rPr>
          <w:rFonts w:hint="eastAsia"/>
          <w:lang w:eastAsia="zh-CN"/>
        </w:rPr>
        <w:t>AIoT</w:t>
      </w:r>
      <w:r w:rsidR="00416556">
        <w:t xml:space="preserve"> </w:t>
      </w:r>
      <w:r w:rsidR="00764191">
        <w:t xml:space="preserve">Reader </w:t>
      </w:r>
      <w:r w:rsidR="00600395">
        <w:t>S</w:t>
      </w:r>
      <w:r w:rsidR="00764191">
        <w:t>election</w:t>
      </w:r>
      <w:bookmarkEnd w:id="56"/>
    </w:p>
    <w:p w14:paraId="1F79B5B9" w14:textId="77777777" w:rsidR="002E786B" w:rsidRPr="002E786B" w:rsidRDefault="002E786B" w:rsidP="002E786B"/>
    <w:p w14:paraId="5CCD8EA9" w14:textId="58AF5E6A" w:rsidR="00F57998" w:rsidRDefault="00F64FFD" w:rsidP="009A0005">
      <w:pPr>
        <w:pStyle w:val="Heading2"/>
        <w:rPr>
          <w:lang w:eastAsia="zh-CN"/>
        </w:rPr>
      </w:pPr>
      <w:bookmarkStart w:id="57" w:name="_Toc188883475"/>
      <w:r w:rsidRPr="00CE6679">
        <w:t>5.</w:t>
      </w:r>
      <w:r w:rsidR="009A0005" w:rsidRPr="00CE6679">
        <w:t>4</w:t>
      </w:r>
      <w:r w:rsidR="00194DA7" w:rsidRPr="00CE6679">
        <w:tab/>
      </w:r>
      <w:r w:rsidR="00C85037" w:rsidRPr="00CE6679">
        <w:rPr>
          <w:lang w:eastAsia="zh-CN"/>
        </w:rPr>
        <w:t>Assistance information provided to AIoT RAN node</w:t>
      </w:r>
      <w:bookmarkEnd w:id="57"/>
    </w:p>
    <w:p w14:paraId="6F808DDB" w14:textId="05CC2BBA" w:rsidR="00C50B62" w:rsidRDefault="00C50B62" w:rsidP="002E786B">
      <w:r w:rsidRPr="002E786B">
        <w:t xml:space="preserve">The AIOTF provides the assistance information to the AIoT 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AIOTF determines the assistance information provided to the AIoT 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r w:rsidRPr="002E786B">
        <w:t>AIoT RAN for performing service operations, e.g. radio resource allocation.</w:t>
      </w:r>
    </w:p>
    <w:p w14:paraId="31CF1088" w14:textId="77777777" w:rsidR="00C50B62" w:rsidRDefault="00C50B62" w:rsidP="002E786B">
      <w:pPr>
        <w:rPr>
          <w:lang w:eastAsia="zh-CN"/>
        </w:rPr>
      </w:pPr>
      <w:r w:rsidRPr="002E786B">
        <w:rPr>
          <w:rFonts w:hint="eastAsia"/>
        </w:rPr>
        <w:t xml:space="preserve">The following assistance information </w:t>
      </w:r>
      <w:r w:rsidRPr="002E786B">
        <w:t>may be provided</w:t>
      </w:r>
      <w:r w:rsidRPr="002E786B">
        <w:rPr>
          <w:rFonts w:hint="eastAsia"/>
        </w:rPr>
        <w:t>:</w:t>
      </w:r>
    </w:p>
    <w:p w14:paraId="6FBA028D"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r w:rsidRPr="00BC5D63">
        <w:rPr>
          <w:lang w:eastAsia="zh-CN"/>
        </w:rPr>
        <w:t>AIoT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p>
    <w:p w14:paraId="4E00D08F" w14:textId="77777777" w:rsidR="00C50B62" w:rsidRPr="00BC5D63" w:rsidRDefault="00C50B62" w:rsidP="00C50B62">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sidRPr="00BC5D63">
        <w:rPr>
          <w:lang w:eastAsia="zh-CN"/>
        </w:rPr>
        <w:t>;</w:t>
      </w:r>
    </w:p>
    <w:p w14:paraId="104DE92D" w14:textId="77777777" w:rsidR="00C50B62" w:rsidRDefault="00C50B62" w:rsidP="00C50B62">
      <w:pPr>
        <w:pStyle w:val="B1"/>
        <w:rPr>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r w:rsidRPr="00BC5D63">
        <w:rPr>
          <w:lang w:eastAsia="zh-CN"/>
        </w:rPr>
        <w:t>.</w:t>
      </w:r>
    </w:p>
    <w:p w14:paraId="6FAF635B" w14:textId="77777777" w:rsidR="002E786B" w:rsidRDefault="002E786B" w:rsidP="002E786B">
      <w:pPr>
        <w:pStyle w:val="EditorsNote"/>
      </w:pPr>
      <w:r>
        <w:t>Editor's note:</w:t>
      </w:r>
      <w:r>
        <w:tab/>
      </w:r>
      <w:r>
        <w:tab/>
        <w:t>Other assistance information may be added later if necessary.</w:t>
      </w:r>
    </w:p>
    <w:p w14:paraId="6EAE3185" w14:textId="77777777" w:rsidR="002E786B" w:rsidRDefault="002E786B" w:rsidP="002E786B">
      <w:pPr>
        <w:pStyle w:val="EditorsNote"/>
      </w:pPr>
      <w:r>
        <w:t>Editor's note:</w:t>
      </w:r>
      <w:r>
        <w:tab/>
      </w:r>
      <w:r>
        <w:tab/>
        <w:t>How the AIOTF determines the assistance information (e.g. approximate number of AIoT Devices, approximate D2R message size) without input from the AF is FFS.</w:t>
      </w:r>
    </w:p>
    <w:p w14:paraId="4625B5C4" w14:textId="68340095" w:rsidR="00F57998" w:rsidRPr="002E786B" w:rsidRDefault="00F64FFD" w:rsidP="009A0005">
      <w:pPr>
        <w:pStyle w:val="Heading2"/>
      </w:pPr>
      <w:bookmarkStart w:id="58" w:name="_Toc188883476"/>
      <w:r w:rsidRPr="002E786B">
        <w:t>5.</w:t>
      </w:r>
      <w:r w:rsidR="009A0005" w:rsidRPr="002E786B">
        <w:t>5</w:t>
      </w:r>
      <w:r w:rsidR="00F57998" w:rsidRPr="002E786B">
        <w:tab/>
      </w:r>
      <w:r w:rsidR="00C85037" w:rsidRPr="002E786B">
        <w:t>AIoT Device Profile Management</w:t>
      </w:r>
      <w:bookmarkEnd w:id="58"/>
    </w:p>
    <w:p w14:paraId="5F79116B" w14:textId="77777777" w:rsidR="002E786B" w:rsidRPr="002E786B" w:rsidRDefault="002E786B" w:rsidP="002E786B"/>
    <w:p w14:paraId="32431042" w14:textId="67DE3FB7" w:rsidR="007918E5" w:rsidRPr="002E786B" w:rsidRDefault="00F64FFD" w:rsidP="009A0005">
      <w:pPr>
        <w:pStyle w:val="Heading2"/>
      </w:pPr>
      <w:bookmarkStart w:id="59" w:name="_Toc188883477"/>
      <w:r w:rsidRPr="002E786B">
        <w:t>5.</w:t>
      </w:r>
      <w:r w:rsidR="009A0005" w:rsidRPr="002E786B">
        <w:t>6</w:t>
      </w:r>
      <w:r w:rsidR="00F57998" w:rsidRPr="002E786B">
        <w:tab/>
        <w:t>AF authorization to the Ambient IoT Services</w:t>
      </w:r>
      <w:bookmarkEnd w:id="59"/>
    </w:p>
    <w:p w14:paraId="0AA01D13" w14:textId="77777777" w:rsidR="002E786B" w:rsidRPr="002E786B" w:rsidRDefault="002E786B" w:rsidP="002E786B"/>
    <w:p w14:paraId="70ADF4E5" w14:textId="02EE6FA6" w:rsidR="000B4B31" w:rsidRPr="002E786B" w:rsidRDefault="000B4B31" w:rsidP="000B4B31">
      <w:pPr>
        <w:pStyle w:val="Heading2"/>
      </w:pPr>
      <w:bookmarkStart w:id="60" w:name="_Toc188883478"/>
      <w:r w:rsidRPr="002E786B">
        <w:t>5.7</w:t>
      </w:r>
      <w:r w:rsidRPr="002E786B">
        <w:tab/>
        <w:t>Identifiers</w:t>
      </w:r>
      <w:bookmarkEnd w:id="60"/>
    </w:p>
    <w:p w14:paraId="5C98FBFC" w14:textId="1B490512" w:rsidR="000B4B31" w:rsidRDefault="000B4B31" w:rsidP="000B4B31">
      <w:pPr>
        <w:pStyle w:val="Heading3"/>
      </w:pPr>
      <w:bookmarkStart w:id="61" w:name="_Toc188883479"/>
      <w:r w:rsidRPr="002E786B">
        <w:t>5.7.1</w:t>
      </w:r>
      <w:r w:rsidRPr="002E786B">
        <w:tab/>
      </w:r>
      <w:r w:rsidR="00370750" w:rsidRPr="002E786B">
        <w:t>General</w:t>
      </w:r>
      <w:bookmarkEnd w:id="61"/>
    </w:p>
    <w:p w14:paraId="79716789" w14:textId="77777777" w:rsidR="002E786B" w:rsidRPr="002E786B" w:rsidRDefault="002E786B" w:rsidP="002E786B"/>
    <w:p w14:paraId="7407EA0E" w14:textId="728DFB4B" w:rsidR="000B4B31" w:rsidRPr="002E786B" w:rsidRDefault="000B4B31" w:rsidP="000B4B31">
      <w:pPr>
        <w:pStyle w:val="Heading3"/>
      </w:pPr>
      <w:bookmarkStart w:id="62" w:name="_Toc188883480"/>
      <w:r w:rsidRPr="002E786B">
        <w:t>5.7.2</w:t>
      </w:r>
      <w:r w:rsidRPr="002E786B">
        <w:tab/>
        <w:t>Ambient IoT Device Permanent Identifier</w:t>
      </w:r>
      <w:bookmarkEnd w:id="62"/>
    </w:p>
    <w:p w14:paraId="543F4FAF" w14:textId="77777777" w:rsidR="000B4B31" w:rsidRPr="002E786B" w:rsidRDefault="000B4B31" w:rsidP="000B4B31">
      <w:pPr>
        <w:rPr>
          <w:lang w:val="fr-FR"/>
        </w:rPr>
      </w:pPr>
    </w:p>
    <w:p w14:paraId="0596957B" w14:textId="1ED4753B" w:rsidR="008600AD" w:rsidRPr="004D3578" w:rsidRDefault="00F70D59" w:rsidP="008600AD">
      <w:pPr>
        <w:pStyle w:val="Heading1"/>
      </w:pPr>
      <w:bookmarkStart w:id="63" w:name="_Toc188883481"/>
      <w:r w:rsidRPr="00C26703">
        <w:t>6</w:t>
      </w:r>
      <w:r w:rsidR="008600AD" w:rsidRPr="00C26703">
        <w:tab/>
        <w:t>Ambient IoT Procedures</w:t>
      </w:r>
      <w:bookmarkEnd w:id="63"/>
    </w:p>
    <w:p w14:paraId="4017A646" w14:textId="3F361645" w:rsidR="000C0BF6" w:rsidRDefault="00F70D59" w:rsidP="005222DB">
      <w:pPr>
        <w:pStyle w:val="Heading2"/>
        <w:rPr>
          <w:lang w:eastAsia="zh-CN"/>
        </w:rPr>
      </w:pPr>
      <w:bookmarkStart w:id="64" w:name="_Toc188883482"/>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64"/>
    </w:p>
    <w:p w14:paraId="084722A1" w14:textId="77777777" w:rsidR="002E786B" w:rsidRPr="002E786B" w:rsidRDefault="002E786B" w:rsidP="002E786B">
      <w:pPr>
        <w:rPr>
          <w:lang w:eastAsia="zh-CN"/>
        </w:rPr>
      </w:pPr>
    </w:p>
    <w:p w14:paraId="15EEEAE4" w14:textId="4E42F6C1" w:rsidR="006D60C6" w:rsidRDefault="00F70D59" w:rsidP="009A0005">
      <w:pPr>
        <w:pStyle w:val="Heading2"/>
        <w:rPr>
          <w:lang w:eastAsia="zh-CN"/>
        </w:rPr>
      </w:pPr>
      <w:bookmarkStart w:id="65" w:name="_Toc188883483"/>
      <w:r>
        <w:rPr>
          <w:lang w:eastAsia="zh-CN"/>
        </w:rPr>
        <w:t>6</w:t>
      </w:r>
      <w:r w:rsidR="006D60C6">
        <w:rPr>
          <w:lang w:eastAsia="zh-CN"/>
        </w:rPr>
        <w:t>.2</w:t>
      </w:r>
      <w:r w:rsidR="006D60C6">
        <w:rPr>
          <w:lang w:eastAsia="zh-CN"/>
        </w:rPr>
        <w:tab/>
        <w:t>Procedure for Inventory</w:t>
      </w:r>
      <w:bookmarkEnd w:id="65"/>
    </w:p>
    <w:p w14:paraId="38EF1C52" w14:textId="77777777" w:rsidR="002E786B" w:rsidRPr="002E786B" w:rsidRDefault="002E786B" w:rsidP="002E786B">
      <w:pPr>
        <w:rPr>
          <w:lang w:eastAsia="zh-CN"/>
        </w:rPr>
      </w:pPr>
    </w:p>
    <w:p w14:paraId="26EA76F7" w14:textId="66DFC01C" w:rsidR="007918E5" w:rsidRDefault="00F70D59" w:rsidP="009A0005">
      <w:pPr>
        <w:pStyle w:val="Heading2"/>
        <w:rPr>
          <w:lang w:eastAsia="zh-CN"/>
        </w:rPr>
      </w:pPr>
      <w:bookmarkStart w:id="66" w:name="_Toc188883484"/>
      <w:r>
        <w:rPr>
          <w:lang w:eastAsia="zh-CN"/>
        </w:rPr>
        <w:lastRenderedPageBreak/>
        <w:t>6</w:t>
      </w:r>
      <w:r w:rsidR="006D60C6">
        <w:rPr>
          <w:lang w:eastAsia="zh-CN"/>
        </w:rPr>
        <w:t>.3</w:t>
      </w:r>
      <w:r w:rsidR="006D60C6">
        <w:rPr>
          <w:lang w:eastAsia="zh-CN"/>
        </w:rPr>
        <w:tab/>
        <w:t>Procedure for Command</w:t>
      </w:r>
      <w:bookmarkEnd w:id="66"/>
    </w:p>
    <w:p w14:paraId="30D9D7ED" w14:textId="159E191A" w:rsidR="000C0BF6" w:rsidRPr="000C0BF6" w:rsidRDefault="000C0BF6" w:rsidP="000B4B31">
      <w:pPr>
        <w:rPr>
          <w:lang w:eastAsia="zh-CN"/>
        </w:rPr>
      </w:pPr>
    </w:p>
    <w:p w14:paraId="7417A127" w14:textId="2F41654C" w:rsidR="00F70D59" w:rsidRDefault="00F70D59" w:rsidP="00F70D59">
      <w:pPr>
        <w:pStyle w:val="Heading1"/>
        <w:rPr>
          <w:lang w:eastAsia="ko-KR"/>
        </w:rPr>
      </w:pPr>
      <w:bookmarkStart w:id="67" w:name="_Toc188883485"/>
      <w:r>
        <w:rPr>
          <w:lang w:eastAsia="ko-KR"/>
        </w:rPr>
        <w:t>7</w:t>
      </w:r>
      <w:r>
        <w:rPr>
          <w:lang w:eastAsia="ko-KR"/>
        </w:rPr>
        <w:tab/>
        <w:t>Network Functions Services</w:t>
      </w:r>
      <w:bookmarkEnd w:id="67"/>
    </w:p>
    <w:p w14:paraId="498E4CD4" w14:textId="289CACD0" w:rsidR="00F70D59" w:rsidRDefault="00F70D59" w:rsidP="00F70D59">
      <w:pPr>
        <w:pStyle w:val="Heading2"/>
        <w:rPr>
          <w:lang w:eastAsia="zh-CN"/>
        </w:rPr>
      </w:pPr>
      <w:bookmarkStart w:id="68" w:name="_Toc188883486"/>
      <w:r>
        <w:rPr>
          <w:lang w:eastAsia="zh-CN"/>
        </w:rPr>
        <w:t>7.1</w:t>
      </w:r>
      <w:r>
        <w:rPr>
          <w:lang w:eastAsia="zh-CN"/>
        </w:rPr>
        <w:tab/>
      </w:r>
      <w:r w:rsidR="00370750">
        <w:rPr>
          <w:lang w:eastAsia="zh-CN"/>
        </w:rPr>
        <w:t>General</w:t>
      </w:r>
      <w:bookmarkEnd w:id="68"/>
    </w:p>
    <w:p w14:paraId="056BE232" w14:textId="77777777" w:rsidR="002E786B" w:rsidRPr="002E786B" w:rsidRDefault="002E786B" w:rsidP="002E786B">
      <w:pPr>
        <w:rPr>
          <w:lang w:eastAsia="zh-CN"/>
        </w:rPr>
      </w:pPr>
    </w:p>
    <w:p w14:paraId="73263E00" w14:textId="7BB48EFE" w:rsidR="00F70D59" w:rsidRDefault="00F70D59" w:rsidP="00F70D59">
      <w:pPr>
        <w:pStyle w:val="Heading2"/>
        <w:rPr>
          <w:lang w:eastAsia="zh-CN"/>
        </w:rPr>
      </w:pPr>
      <w:bookmarkStart w:id="69" w:name="_Toc188883487"/>
      <w:r>
        <w:rPr>
          <w:lang w:eastAsia="zh-CN"/>
        </w:rPr>
        <w:t>7.2</w:t>
      </w:r>
      <w:r>
        <w:rPr>
          <w:lang w:eastAsia="zh-CN"/>
        </w:rPr>
        <w:tab/>
        <w:t>AIOTF services</w:t>
      </w:r>
      <w:bookmarkEnd w:id="69"/>
    </w:p>
    <w:p w14:paraId="4CF18AF3" w14:textId="77777777" w:rsidR="002E786B" w:rsidRPr="002E786B" w:rsidRDefault="002E786B" w:rsidP="002E786B">
      <w:pPr>
        <w:rPr>
          <w:lang w:eastAsia="zh-CN"/>
        </w:rPr>
      </w:pPr>
    </w:p>
    <w:p w14:paraId="115506F0" w14:textId="56407FBE" w:rsidR="00A8360E" w:rsidRDefault="00F70D59" w:rsidP="000B4B31">
      <w:pPr>
        <w:pStyle w:val="Heading2"/>
        <w:rPr>
          <w:lang w:eastAsia="zh-CN"/>
        </w:rPr>
      </w:pPr>
      <w:bookmarkStart w:id="70" w:name="_Toc188883488"/>
      <w:r>
        <w:rPr>
          <w:lang w:eastAsia="zh-CN"/>
        </w:rPr>
        <w:t>7.3</w:t>
      </w:r>
      <w:r>
        <w:rPr>
          <w:lang w:eastAsia="zh-CN"/>
        </w:rPr>
        <w:tab/>
        <w:t>AMF services</w:t>
      </w:r>
      <w:bookmarkEnd w:id="70"/>
    </w:p>
    <w:p w14:paraId="1D4C8534" w14:textId="77777777" w:rsidR="002E786B" w:rsidRPr="002E786B" w:rsidRDefault="002E786B" w:rsidP="002E786B">
      <w:pPr>
        <w:rPr>
          <w:lang w:eastAsia="zh-CN"/>
        </w:rPr>
      </w:pPr>
    </w:p>
    <w:p w14:paraId="403ED13B" w14:textId="0C15093D" w:rsidR="00F70D59" w:rsidRDefault="00F70D59" w:rsidP="00F70D59">
      <w:pPr>
        <w:pStyle w:val="Heading2"/>
        <w:rPr>
          <w:lang w:eastAsia="zh-CN"/>
        </w:rPr>
      </w:pPr>
      <w:bookmarkStart w:id="71" w:name="_Toc188883489"/>
      <w:r>
        <w:rPr>
          <w:lang w:eastAsia="zh-CN"/>
        </w:rPr>
        <w:t>7.4</w:t>
      </w:r>
      <w:r>
        <w:rPr>
          <w:lang w:eastAsia="zh-CN"/>
        </w:rPr>
        <w:tab/>
        <w:t>NEF services</w:t>
      </w:r>
      <w:bookmarkEnd w:id="71"/>
    </w:p>
    <w:p w14:paraId="6F811F6C" w14:textId="77777777" w:rsidR="002E786B" w:rsidRPr="002E786B" w:rsidRDefault="002E786B" w:rsidP="002E786B">
      <w:pPr>
        <w:rPr>
          <w:lang w:eastAsia="zh-CN"/>
        </w:rPr>
      </w:pPr>
    </w:p>
    <w:p w14:paraId="1E102448" w14:textId="4B52BB0C" w:rsidR="00C85037" w:rsidRDefault="00C85037" w:rsidP="00C85037">
      <w:pPr>
        <w:pStyle w:val="Heading2"/>
        <w:rPr>
          <w:lang w:eastAsia="zh-CN"/>
        </w:rPr>
      </w:pPr>
      <w:bookmarkStart w:id="72" w:name="_Toc188883490"/>
      <w:r w:rsidRPr="00CE6679">
        <w:rPr>
          <w:rFonts w:hint="eastAsia"/>
          <w:lang w:eastAsia="zh-CN"/>
        </w:rPr>
        <w:t>7</w:t>
      </w:r>
      <w:r w:rsidRPr="00CE6679">
        <w:rPr>
          <w:lang w:eastAsia="zh-CN"/>
        </w:rPr>
        <w:t>.5</w:t>
      </w:r>
      <w:r w:rsidRPr="00CE6679">
        <w:rPr>
          <w:lang w:eastAsia="zh-CN"/>
        </w:rPr>
        <w:tab/>
        <w:t>ADM services</w:t>
      </w:r>
      <w:bookmarkEnd w:id="72"/>
    </w:p>
    <w:p w14:paraId="31EDE649" w14:textId="77777777" w:rsidR="002E786B" w:rsidRPr="002E786B" w:rsidRDefault="002E786B" w:rsidP="002E786B">
      <w:pPr>
        <w:rPr>
          <w:lang w:eastAsia="zh-CN"/>
        </w:rPr>
      </w:pPr>
    </w:p>
    <w:p w14:paraId="5CA5E6C2" w14:textId="5607BCA0" w:rsidR="00080512" w:rsidRPr="004D3578" w:rsidRDefault="00D9134D">
      <w:pPr>
        <w:pStyle w:val="Heading8"/>
      </w:pPr>
      <w:bookmarkStart w:id="73" w:name="startOfAnnexes"/>
      <w:bookmarkEnd w:id="73"/>
      <w:r w:rsidRPr="009A0005">
        <w:rPr>
          <w:rFonts w:ascii="Times New Roman" w:hAnsi="Times New Roman"/>
          <w:sz w:val="20"/>
        </w:rPr>
        <w:br w:type="page"/>
      </w:r>
      <w:bookmarkStart w:id="74" w:name="_Toc188883491"/>
      <w:r w:rsidR="00080512" w:rsidRPr="004D3578">
        <w:lastRenderedPageBreak/>
        <w:t xml:space="preserve">Annex </w:t>
      </w:r>
      <w:r w:rsidR="00CA0756">
        <w:t>A</w:t>
      </w:r>
      <w:r w:rsidR="00080512" w:rsidRPr="004D3578">
        <w:t xml:space="preserve"> (informative):</w:t>
      </w:r>
      <w:r w:rsidR="00080512"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5" w:name="historyclause"/>
            <w:bookmarkEnd w:id="75"/>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2E786B" w:rsidRPr="002E786B" w14:paraId="104C872A" w14:textId="77777777" w:rsidTr="00CE6679">
        <w:tc>
          <w:tcPr>
            <w:tcW w:w="800" w:type="dxa"/>
            <w:shd w:val="solid" w:color="FFFFFF" w:fill="auto"/>
          </w:tcPr>
          <w:p w14:paraId="7A0DC76E" w14:textId="638430EA" w:rsidR="00D94972" w:rsidRPr="002E786B" w:rsidRDefault="00D94972" w:rsidP="00D94972">
            <w:pPr>
              <w:pStyle w:val="TAC"/>
              <w:rPr>
                <w:sz w:val="16"/>
                <w:szCs w:val="16"/>
              </w:rPr>
            </w:pPr>
            <w:r w:rsidRPr="002E786B">
              <w:rPr>
                <w:rFonts w:hint="eastAsia"/>
                <w:sz w:val="16"/>
                <w:szCs w:val="16"/>
              </w:rPr>
              <w:t>2</w:t>
            </w:r>
            <w:r w:rsidRPr="002E786B">
              <w:rPr>
                <w:sz w:val="16"/>
                <w:szCs w:val="16"/>
              </w:rPr>
              <w:t>025-01</w:t>
            </w:r>
          </w:p>
        </w:tc>
        <w:tc>
          <w:tcPr>
            <w:tcW w:w="901" w:type="dxa"/>
            <w:shd w:val="solid" w:color="FFFFFF" w:fill="auto"/>
          </w:tcPr>
          <w:p w14:paraId="7DA8B9AC" w14:textId="2E58B4C6" w:rsidR="00D94972" w:rsidRPr="002E786B" w:rsidRDefault="00D94972" w:rsidP="00D94972">
            <w:pPr>
              <w:pStyle w:val="TAC"/>
              <w:rPr>
                <w:sz w:val="16"/>
                <w:szCs w:val="16"/>
              </w:rPr>
            </w:pPr>
            <w:r w:rsidRPr="002E786B">
              <w:rPr>
                <w:sz w:val="16"/>
                <w:szCs w:val="16"/>
              </w:rPr>
              <w:t>SA2#166 AH-e</w:t>
            </w:r>
          </w:p>
        </w:tc>
        <w:tc>
          <w:tcPr>
            <w:tcW w:w="1134" w:type="dxa"/>
            <w:shd w:val="solid" w:color="FFFFFF" w:fill="auto"/>
          </w:tcPr>
          <w:p w14:paraId="4CE7FF48" w14:textId="51AB722F" w:rsidR="00D94972" w:rsidRPr="002E786B" w:rsidRDefault="00D94972" w:rsidP="00D94972">
            <w:pPr>
              <w:pStyle w:val="TAC"/>
              <w:rPr>
                <w:sz w:val="16"/>
                <w:szCs w:val="16"/>
              </w:rPr>
            </w:pPr>
            <w:r w:rsidRPr="002E786B">
              <w:rPr>
                <w:rFonts w:hint="eastAsia"/>
                <w:sz w:val="16"/>
                <w:szCs w:val="16"/>
              </w:rPr>
              <w:t>-</w:t>
            </w:r>
          </w:p>
        </w:tc>
        <w:tc>
          <w:tcPr>
            <w:tcW w:w="567" w:type="dxa"/>
            <w:shd w:val="solid" w:color="FFFFFF" w:fill="auto"/>
          </w:tcPr>
          <w:p w14:paraId="7B395A79" w14:textId="39484F70" w:rsidR="00D94972" w:rsidRPr="002E786B" w:rsidRDefault="00D94972" w:rsidP="00D94972">
            <w:pPr>
              <w:pStyle w:val="TAC"/>
              <w:rPr>
                <w:sz w:val="16"/>
                <w:szCs w:val="16"/>
              </w:rPr>
            </w:pPr>
            <w:r w:rsidRPr="002E786B">
              <w:rPr>
                <w:sz w:val="16"/>
                <w:szCs w:val="16"/>
              </w:rPr>
              <w:t>-</w:t>
            </w:r>
          </w:p>
        </w:tc>
        <w:tc>
          <w:tcPr>
            <w:tcW w:w="426" w:type="dxa"/>
            <w:shd w:val="solid" w:color="FFFFFF" w:fill="auto"/>
          </w:tcPr>
          <w:p w14:paraId="6250D4AF" w14:textId="261C57C7" w:rsidR="00D94972" w:rsidRPr="002E786B" w:rsidRDefault="00D94972" w:rsidP="00D94972">
            <w:pPr>
              <w:pStyle w:val="TAC"/>
              <w:rPr>
                <w:sz w:val="16"/>
                <w:szCs w:val="16"/>
              </w:rPr>
            </w:pPr>
            <w:r w:rsidRPr="002E786B">
              <w:rPr>
                <w:sz w:val="16"/>
                <w:szCs w:val="16"/>
              </w:rPr>
              <w:t>-</w:t>
            </w:r>
          </w:p>
        </w:tc>
        <w:tc>
          <w:tcPr>
            <w:tcW w:w="425" w:type="dxa"/>
            <w:shd w:val="solid" w:color="FFFFFF" w:fill="auto"/>
          </w:tcPr>
          <w:p w14:paraId="51FC19CF" w14:textId="286029D6" w:rsidR="00D94972" w:rsidRPr="002E786B" w:rsidRDefault="00D94972" w:rsidP="00D94972">
            <w:pPr>
              <w:pStyle w:val="TAC"/>
              <w:rPr>
                <w:sz w:val="16"/>
                <w:szCs w:val="16"/>
              </w:rPr>
            </w:pPr>
            <w:r w:rsidRPr="002E786B">
              <w:rPr>
                <w:sz w:val="16"/>
                <w:szCs w:val="16"/>
              </w:rPr>
              <w:t>-</w:t>
            </w:r>
          </w:p>
        </w:tc>
        <w:tc>
          <w:tcPr>
            <w:tcW w:w="4678" w:type="dxa"/>
            <w:shd w:val="solid" w:color="FFFFFF" w:fill="auto"/>
          </w:tcPr>
          <w:p w14:paraId="7E6EFC46" w14:textId="77777777" w:rsidR="00D94972" w:rsidRPr="002E786B" w:rsidRDefault="00D94972" w:rsidP="00D94972">
            <w:pPr>
              <w:pStyle w:val="TAL"/>
            </w:pPr>
            <w:r w:rsidRPr="002E786B">
              <w:t>Inclusion of documents approved in SA2#166AH-e:</w:t>
            </w:r>
          </w:p>
          <w:p w14:paraId="4F770B0A" w14:textId="1532B793" w:rsidR="00D94972" w:rsidRPr="002E786B" w:rsidRDefault="00B655DB" w:rsidP="00D94972">
            <w:pPr>
              <w:pStyle w:val="TAL"/>
              <w:rPr>
                <w:sz w:val="16"/>
                <w:szCs w:val="16"/>
              </w:rPr>
            </w:pPr>
            <w:r w:rsidRPr="002E786B">
              <w:rPr>
                <w:sz w:val="16"/>
                <w:szCs w:val="16"/>
              </w:rPr>
              <w:t>S2-2501253</w:t>
            </w:r>
            <w:r w:rsidR="00066887" w:rsidRPr="002E786B">
              <w:rPr>
                <w:rFonts w:hint="eastAsia"/>
                <w:sz w:val="16"/>
                <w:szCs w:val="16"/>
                <w:lang w:eastAsia="zh-CN"/>
              </w:rPr>
              <w:t>,</w:t>
            </w:r>
            <w:r w:rsidR="00066887" w:rsidRPr="002E786B">
              <w:rPr>
                <w:sz w:val="16"/>
                <w:szCs w:val="16"/>
                <w:lang w:eastAsia="zh-CN"/>
              </w:rPr>
              <w:t xml:space="preserve"> S2-2501254</w:t>
            </w:r>
            <w:r w:rsidR="00066887" w:rsidRPr="002E786B">
              <w:rPr>
                <w:rFonts w:hint="eastAsia"/>
                <w:sz w:val="16"/>
                <w:szCs w:val="16"/>
                <w:lang w:eastAsia="zh-CN"/>
              </w:rPr>
              <w:t>,</w:t>
            </w:r>
            <w:r w:rsidR="00066887" w:rsidRPr="002E786B">
              <w:rPr>
                <w:sz w:val="16"/>
                <w:szCs w:val="16"/>
                <w:lang w:eastAsia="zh-CN"/>
              </w:rPr>
              <w:t xml:space="preserve"> S2-2501255</w:t>
            </w:r>
            <w:r w:rsidR="00F61F5D" w:rsidRPr="002E786B">
              <w:rPr>
                <w:sz w:val="16"/>
                <w:szCs w:val="16"/>
                <w:lang w:eastAsia="zh-CN"/>
              </w:rPr>
              <w:t>,</w:t>
            </w:r>
            <w:r w:rsidR="00F61F5D" w:rsidRPr="002E786B">
              <w:t xml:space="preserve"> </w:t>
            </w:r>
            <w:r w:rsidR="00F61F5D" w:rsidRPr="002E786B">
              <w:rPr>
                <w:sz w:val="16"/>
                <w:szCs w:val="16"/>
                <w:lang w:eastAsia="zh-CN"/>
              </w:rPr>
              <w:t xml:space="preserve">S2-2501257, </w:t>
            </w:r>
            <w:r w:rsidR="00E10021" w:rsidRPr="002E786B">
              <w:rPr>
                <w:sz w:val="16"/>
                <w:szCs w:val="16"/>
                <w:lang w:eastAsia="zh-CN"/>
              </w:rPr>
              <w:t>S2-2501258</w:t>
            </w:r>
            <w:r w:rsidR="00E10021" w:rsidRPr="002E786B">
              <w:rPr>
                <w:rFonts w:hint="eastAsia"/>
                <w:sz w:val="16"/>
                <w:szCs w:val="16"/>
                <w:lang w:eastAsia="zh-CN"/>
              </w:rPr>
              <w:t>.</w:t>
            </w:r>
          </w:p>
        </w:tc>
        <w:tc>
          <w:tcPr>
            <w:tcW w:w="708" w:type="dxa"/>
            <w:shd w:val="solid" w:color="FFFFFF" w:fill="auto"/>
          </w:tcPr>
          <w:p w14:paraId="24EF6D9B" w14:textId="138940A3" w:rsidR="00D94972" w:rsidRPr="002E786B" w:rsidRDefault="00D37850" w:rsidP="00D94972">
            <w:pPr>
              <w:pStyle w:val="TAC"/>
              <w:rPr>
                <w:sz w:val="16"/>
                <w:szCs w:val="16"/>
              </w:rPr>
            </w:pPr>
            <w:r w:rsidRPr="002E786B">
              <w:rPr>
                <w:rFonts w:hint="eastAsia"/>
                <w:sz w:val="16"/>
                <w:szCs w:val="16"/>
              </w:rPr>
              <w:t>0</w:t>
            </w:r>
            <w:r w:rsidRPr="002E786B">
              <w:rPr>
                <w:sz w:val="16"/>
                <w:szCs w:val="16"/>
              </w:rPr>
              <w:t>.1.0</w:t>
            </w:r>
          </w:p>
        </w:tc>
      </w:tr>
    </w:tbl>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3ED2" w14:textId="77777777" w:rsidR="00143D19" w:rsidRDefault="00143D19">
      <w:r>
        <w:separator/>
      </w:r>
    </w:p>
  </w:endnote>
  <w:endnote w:type="continuationSeparator" w:id="0">
    <w:p w14:paraId="0ADC1E95" w14:textId="77777777" w:rsidR="00143D19" w:rsidRDefault="0014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2E786B" w:rsidRDefault="00597B11" w:rsidP="002E786B">
    <w:pPr>
      <w:pStyle w:val="Footer"/>
      <w:rPr>
        <w:rFonts w:cs="Arial"/>
        <w:sz w:val="20"/>
      </w:rPr>
    </w:pPr>
    <w:r w:rsidRPr="002E786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A364C" w14:textId="77777777" w:rsidR="00143D19" w:rsidRDefault="00143D19">
      <w:r>
        <w:separator/>
      </w:r>
    </w:p>
  </w:footnote>
  <w:footnote w:type="continuationSeparator" w:id="0">
    <w:p w14:paraId="4BE019CE" w14:textId="77777777" w:rsidR="00143D19" w:rsidRDefault="0014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8591A3" w:rsidR="00597B11" w:rsidRDefault="00597B11">
    <w:pPr>
      <w:framePr w:h="284" w:hRule="exact" w:wrap="around" w:vAnchor="text" w:hAnchor="margin" w:xAlign="right" w:y="1"/>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STYLEREF ZA </w:instrText>
    </w:r>
    <w:r w:rsidRPr="002E786B">
      <w:rPr>
        <w:rFonts w:ascii="Arial" w:hAnsi="Arial" w:cs="Arial"/>
        <w:b/>
        <w:szCs w:val="18"/>
      </w:rPr>
      <w:fldChar w:fldCharType="separate"/>
    </w:r>
    <w:r w:rsidR="002E786B">
      <w:rPr>
        <w:rFonts w:ascii="Arial" w:hAnsi="Arial" w:cs="Arial"/>
        <w:b/>
        <w:noProof/>
        <w:szCs w:val="18"/>
      </w:rPr>
      <w:t>3GPP TS 23.xyz V0.1.0 (2025-01)</w:t>
    </w:r>
    <w:r w:rsidRPr="002E786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PAGE </w:instrText>
    </w:r>
    <w:r w:rsidRPr="002E786B">
      <w:rPr>
        <w:rFonts w:ascii="Arial" w:hAnsi="Arial" w:cs="Arial"/>
        <w:b/>
        <w:szCs w:val="18"/>
      </w:rPr>
      <w:fldChar w:fldCharType="separate"/>
    </w:r>
    <w:r w:rsidRPr="002E786B">
      <w:rPr>
        <w:rFonts w:ascii="Arial" w:hAnsi="Arial" w:cs="Arial"/>
        <w:b/>
        <w:noProof/>
        <w:szCs w:val="18"/>
      </w:rPr>
      <w:t>14</w:t>
    </w:r>
    <w:r w:rsidRPr="002E786B">
      <w:rPr>
        <w:rFonts w:ascii="Arial" w:hAnsi="Arial" w:cs="Arial"/>
        <w:b/>
        <w:szCs w:val="18"/>
      </w:rPr>
      <w:fldChar w:fldCharType="end"/>
    </w:r>
  </w:p>
  <w:p w14:paraId="13C538E8" w14:textId="3BEA3071" w:rsidR="00597B11" w:rsidRDefault="00597B11">
    <w:pPr>
      <w:framePr w:h="284" w:hRule="exact" w:wrap="around" w:vAnchor="text" w:hAnchor="margin" w:y="7"/>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STYLEREF ZGSM </w:instrText>
    </w:r>
    <w:r w:rsidRPr="002E786B">
      <w:rPr>
        <w:rFonts w:ascii="Arial" w:hAnsi="Arial" w:cs="Arial"/>
        <w:b/>
        <w:szCs w:val="18"/>
      </w:rPr>
      <w:fldChar w:fldCharType="separate"/>
    </w:r>
    <w:r w:rsidR="002E786B">
      <w:rPr>
        <w:rFonts w:ascii="Arial" w:hAnsi="Arial" w:cs="Arial"/>
        <w:b/>
        <w:noProof/>
        <w:szCs w:val="18"/>
      </w:rPr>
      <w:t>Release 19</w:t>
    </w:r>
    <w:r w:rsidRPr="002E786B">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8006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9868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9785959">
    <w:abstractNumId w:val="11"/>
  </w:num>
  <w:num w:numId="4" w16cid:durableId="1715038553">
    <w:abstractNumId w:val="14"/>
  </w:num>
  <w:num w:numId="5" w16cid:durableId="1514103074">
    <w:abstractNumId w:val="9"/>
  </w:num>
  <w:num w:numId="6" w16cid:durableId="600794315">
    <w:abstractNumId w:val="7"/>
  </w:num>
  <w:num w:numId="7" w16cid:durableId="1160463852">
    <w:abstractNumId w:val="6"/>
  </w:num>
  <w:num w:numId="8" w16cid:durableId="1646466006">
    <w:abstractNumId w:val="5"/>
  </w:num>
  <w:num w:numId="9" w16cid:durableId="1283726328">
    <w:abstractNumId w:val="4"/>
  </w:num>
  <w:num w:numId="10" w16cid:durableId="1309627252">
    <w:abstractNumId w:val="8"/>
  </w:num>
  <w:num w:numId="11" w16cid:durableId="2104643847">
    <w:abstractNumId w:val="3"/>
  </w:num>
  <w:num w:numId="12" w16cid:durableId="1317109419">
    <w:abstractNumId w:val="2"/>
  </w:num>
  <w:num w:numId="13" w16cid:durableId="2143692156">
    <w:abstractNumId w:val="1"/>
  </w:num>
  <w:num w:numId="14" w16cid:durableId="1532841742">
    <w:abstractNumId w:val="0"/>
  </w:num>
  <w:num w:numId="15" w16cid:durableId="205722631">
    <w:abstractNumId w:val="13"/>
  </w:num>
  <w:num w:numId="16" w16cid:durableId="12009683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66887"/>
    <w:rsid w:val="00080512"/>
    <w:rsid w:val="00094A78"/>
    <w:rsid w:val="000B4B31"/>
    <w:rsid w:val="000C0BF6"/>
    <w:rsid w:val="000C47C3"/>
    <w:rsid w:val="000D58AB"/>
    <w:rsid w:val="00133525"/>
    <w:rsid w:val="00143D19"/>
    <w:rsid w:val="00173CF5"/>
    <w:rsid w:val="00173E3B"/>
    <w:rsid w:val="00174E78"/>
    <w:rsid w:val="00180BD5"/>
    <w:rsid w:val="0018582B"/>
    <w:rsid w:val="00194DA7"/>
    <w:rsid w:val="001A14E1"/>
    <w:rsid w:val="001A16DA"/>
    <w:rsid w:val="001A4C42"/>
    <w:rsid w:val="001A7420"/>
    <w:rsid w:val="001B6637"/>
    <w:rsid w:val="001C14D5"/>
    <w:rsid w:val="001C21C3"/>
    <w:rsid w:val="001C21D9"/>
    <w:rsid w:val="001D02C2"/>
    <w:rsid w:val="001E7533"/>
    <w:rsid w:val="001F0C1D"/>
    <w:rsid w:val="001F1132"/>
    <w:rsid w:val="001F168B"/>
    <w:rsid w:val="00221D34"/>
    <w:rsid w:val="002347A2"/>
    <w:rsid w:val="00243F0C"/>
    <w:rsid w:val="00263035"/>
    <w:rsid w:val="002675F0"/>
    <w:rsid w:val="00270F77"/>
    <w:rsid w:val="002760EE"/>
    <w:rsid w:val="00290207"/>
    <w:rsid w:val="00293A32"/>
    <w:rsid w:val="002B02C5"/>
    <w:rsid w:val="002B6339"/>
    <w:rsid w:val="002C27D8"/>
    <w:rsid w:val="002C6695"/>
    <w:rsid w:val="002D2A82"/>
    <w:rsid w:val="002E00EE"/>
    <w:rsid w:val="002E786B"/>
    <w:rsid w:val="003129A8"/>
    <w:rsid w:val="00315B85"/>
    <w:rsid w:val="003172DC"/>
    <w:rsid w:val="0032260A"/>
    <w:rsid w:val="00333F5B"/>
    <w:rsid w:val="00342403"/>
    <w:rsid w:val="0035462D"/>
    <w:rsid w:val="00356555"/>
    <w:rsid w:val="003615EE"/>
    <w:rsid w:val="00370750"/>
    <w:rsid w:val="003765B8"/>
    <w:rsid w:val="00387FCF"/>
    <w:rsid w:val="003C2A17"/>
    <w:rsid w:val="003C3971"/>
    <w:rsid w:val="003F78EC"/>
    <w:rsid w:val="00414BF5"/>
    <w:rsid w:val="00416556"/>
    <w:rsid w:val="00423334"/>
    <w:rsid w:val="00433963"/>
    <w:rsid w:val="004345EC"/>
    <w:rsid w:val="00454F39"/>
    <w:rsid w:val="0046266F"/>
    <w:rsid w:val="00465515"/>
    <w:rsid w:val="00483070"/>
    <w:rsid w:val="0049751D"/>
    <w:rsid w:val="004A18C2"/>
    <w:rsid w:val="004A18E6"/>
    <w:rsid w:val="004B4160"/>
    <w:rsid w:val="004C30AC"/>
    <w:rsid w:val="004C5887"/>
    <w:rsid w:val="004D3578"/>
    <w:rsid w:val="004E213A"/>
    <w:rsid w:val="004F0988"/>
    <w:rsid w:val="004F3340"/>
    <w:rsid w:val="00516E60"/>
    <w:rsid w:val="005222DB"/>
    <w:rsid w:val="0053388B"/>
    <w:rsid w:val="00535773"/>
    <w:rsid w:val="00543E6C"/>
    <w:rsid w:val="00553EDD"/>
    <w:rsid w:val="00565087"/>
    <w:rsid w:val="0059787F"/>
    <w:rsid w:val="00597B11"/>
    <w:rsid w:val="005B14D6"/>
    <w:rsid w:val="005D2E01"/>
    <w:rsid w:val="005D7526"/>
    <w:rsid w:val="005E4BB2"/>
    <w:rsid w:val="005E612E"/>
    <w:rsid w:val="005F788A"/>
    <w:rsid w:val="00600395"/>
    <w:rsid w:val="00602AEA"/>
    <w:rsid w:val="00614FDF"/>
    <w:rsid w:val="0063543D"/>
    <w:rsid w:val="00647114"/>
    <w:rsid w:val="00670CF4"/>
    <w:rsid w:val="0068574C"/>
    <w:rsid w:val="006912E9"/>
    <w:rsid w:val="006A323F"/>
    <w:rsid w:val="006B30D0"/>
    <w:rsid w:val="006C3D95"/>
    <w:rsid w:val="006D60C6"/>
    <w:rsid w:val="006E3BCC"/>
    <w:rsid w:val="006E5C86"/>
    <w:rsid w:val="006E7097"/>
    <w:rsid w:val="007000D6"/>
    <w:rsid w:val="00701116"/>
    <w:rsid w:val="0071174C"/>
    <w:rsid w:val="00713C44"/>
    <w:rsid w:val="007262E8"/>
    <w:rsid w:val="00732F84"/>
    <w:rsid w:val="00734A5B"/>
    <w:rsid w:val="0074026F"/>
    <w:rsid w:val="007429F6"/>
    <w:rsid w:val="00744E76"/>
    <w:rsid w:val="00764191"/>
    <w:rsid w:val="00765EA3"/>
    <w:rsid w:val="00774DA4"/>
    <w:rsid w:val="00781F0F"/>
    <w:rsid w:val="007918E5"/>
    <w:rsid w:val="007B600E"/>
    <w:rsid w:val="007E7E18"/>
    <w:rsid w:val="007F0F4A"/>
    <w:rsid w:val="008028A4"/>
    <w:rsid w:val="00830747"/>
    <w:rsid w:val="00830904"/>
    <w:rsid w:val="008600AD"/>
    <w:rsid w:val="008768CA"/>
    <w:rsid w:val="00882F17"/>
    <w:rsid w:val="00893B35"/>
    <w:rsid w:val="008A3477"/>
    <w:rsid w:val="008C384C"/>
    <w:rsid w:val="008C7B64"/>
    <w:rsid w:val="008E2D68"/>
    <w:rsid w:val="008E6756"/>
    <w:rsid w:val="00901E1C"/>
    <w:rsid w:val="0090271F"/>
    <w:rsid w:val="00902E23"/>
    <w:rsid w:val="009114D7"/>
    <w:rsid w:val="0091348E"/>
    <w:rsid w:val="00917CCB"/>
    <w:rsid w:val="00927EFA"/>
    <w:rsid w:val="00931F17"/>
    <w:rsid w:val="00933FB0"/>
    <w:rsid w:val="00942EC2"/>
    <w:rsid w:val="00942FBB"/>
    <w:rsid w:val="009438C1"/>
    <w:rsid w:val="00950F9E"/>
    <w:rsid w:val="00957DDC"/>
    <w:rsid w:val="00975DAE"/>
    <w:rsid w:val="009A0005"/>
    <w:rsid w:val="009A3815"/>
    <w:rsid w:val="009A3878"/>
    <w:rsid w:val="009F1332"/>
    <w:rsid w:val="009F37B7"/>
    <w:rsid w:val="00A10F02"/>
    <w:rsid w:val="00A164B4"/>
    <w:rsid w:val="00A26956"/>
    <w:rsid w:val="00A27486"/>
    <w:rsid w:val="00A41085"/>
    <w:rsid w:val="00A4475D"/>
    <w:rsid w:val="00A53724"/>
    <w:rsid w:val="00A56066"/>
    <w:rsid w:val="00A73129"/>
    <w:rsid w:val="00A74A35"/>
    <w:rsid w:val="00A82346"/>
    <w:rsid w:val="00A8360E"/>
    <w:rsid w:val="00A92BA1"/>
    <w:rsid w:val="00A95A32"/>
    <w:rsid w:val="00AA0018"/>
    <w:rsid w:val="00AB4A5D"/>
    <w:rsid w:val="00AC6BC6"/>
    <w:rsid w:val="00AD45A1"/>
    <w:rsid w:val="00AE2A22"/>
    <w:rsid w:val="00AE6164"/>
    <w:rsid w:val="00AE65E2"/>
    <w:rsid w:val="00AF1460"/>
    <w:rsid w:val="00AF4B79"/>
    <w:rsid w:val="00B15449"/>
    <w:rsid w:val="00B64CF7"/>
    <w:rsid w:val="00B655DB"/>
    <w:rsid w:val="00B84AB0"/>
    <w:rsid w:val="00B93086"/>
    <w:rsid w:val="00BA19ED"/>
    <w:rsid w:val="00BA4B8D"/>
    <w:rsid w:val="00BC0F7D"/>
    <w:rsid w:val="00BD7D31"/>
    <w:rsid w:val="00BE0F40"/>
    <w:rsid w:val="00BE18B7"/>
    <w:rsid w:val="00BE3255"/>
    <w:rsid w:val="00BF04C5"/>
    <w:rsid w:val="00BF128E"/>
    <w:rsid w:val="00BF3B27"/>
    <w:rsid w:val="00C074DD"/>
    <w:rsid w:val="00C1496A"/>
    <w:rsid w:val="00C21A95"/>
    <w:rsid w:val="00C26703"/>
    <w:rsid w:val="00C33079"/>
    <w:rsid w:val="00C35D6C"/>
    <w:rsid w:val="00C44EAE"/>
    <w:rsid w:val="00C45231"/>
    <w:rsid w:val="00C50B62"/>
    <w:rsid w:val="00C551FF"/>
    <w:rsid w:val="00C64FF2"/>
    <w:rsid w:val="00C72833"/>
    <w:rsid w:val="00C80F1D"/>
    <w:rsid w:val="00C85037"/>
    <w:rsid w:val="00C91962"/>
    <w:rsid w:val="00C9336D"/>
    <w:rsid w:val="00C93F40"/>
    <w:rsid w:val="00CA0756"/>
    <w:rsid w:val="00CA1998"/>
    <w:rsid w:val="00CA3D0C"/>
    <w:rsid w:val="00CB2046"/>
    <w:rsid w:val="00CE6679"/>
    <w:rsid w:val="00D15691"/>
    <w:rsid w:val="00D37850"/>
    <w:rsid w:val="00D4326A"/>
    <w:rsid w:val="00D57972"/>
    <w:rsid w:val="00D61AD0"/>
    <w:rsid w:val="00D64BEA"/>
    <w:rsid w:val="00D675A9"/>
    <w:rsid w:val="00D738D6"/>
    <w:rsid w:val="00D755EB"/>
    <w:rsid w:val="00D75BBC"/>
    <w:rsid w:val="00D76048"/>
    <w:rsid w:val="00D82E6F"/>
    <w:rsid w:val="00D87E00"/>
    <w:rsid w:val="00D9134D"/>
    <w:rsid w:val="00D94972"/>
    <w:rsid w:val="00D9793F"/>
    <w:rsid w:val="00DA7A03"/>
    <w:rsid w:val="00DB122E"/>
    <w:rsid w:val="00DB1818"/>
    <w:rsid w:val="00DC309B"/>
    <w:rsid w:val="00DC4DA2"/>
    <w:rsid w:val="00DD4C17"/>
    <w:rsid w:val="00DD4E83"/>
    <w:rsid w:val="00DD74A5"/>
    <w:rsid w:val="00DF1032"/>
    <w:rsid w:val="00DF2B1F"/>
    <w:rsid w:val="00DF62CD"/>
    <w:rsid w:val="00E10021"/>
    <w:rsid w:val="00E122A5"/>
    <w:rsid w:val="00E16509"/>
    <w:rsid w:val="00E16BA1"/>
    <w:rsid w:val="00E26769"/>
    <w:rsid w:val="00E27CB5"/>
    <w:rsid w:val="00E44582"/>
    <w:rsid w:val="00E77645"/>
    <w:rsid w:val="00EA15B0"/>
    <w:rsid w:val="00EA4B3A"/>
    <w:rsid w:val="00EA5EA7"/>
    <w:rsid w:val="00EA66BD"/>
    <w:rsid w:val="00EC4A25"/>
    <w:rsid w:val="00EE51E9"/>
    <w:rsid w:val="00EF608C"/>
    <w:rsid w:val="00F025A2"/>
    <w:rsid w:val="00F04712"/>
    <w:rsid w:val="00F13360"/>
    <w:rsid w:val="00F22EC7"/>
    <w:rsid w:val="00F325C8"/>
    <w:rsid w:val="00F34834"/>
    <w:rsid w:val="00F57998"/>
    <w:rsid w:val="00F61F5D"/>
    <w:rsid w:val="00F64FFD"/>
    <w:rsid w:val="00F653B8"/>
    <w:rsid w:val="00F70D59"/>
    <w:rsid w:val="00F87A2A"/>
    <w:rsid w:val="00F9008D"/>
    <w:rsid w:val="00FA1266"/>
    <w:rsid w:val="00FB4EC3"/>
    <w:rsid w:val="00FC1192"/>
    <w:rsid w:val="00FE21AD"/>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86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E78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E786B"/>
    <w:pPr>
      <w:pBdr>
        <w:top w:val="none" w:sz="0" w:space="0" w:color="auto"/>
      </w:pBdr>
      <w:spacing w:before="180"/>
      <w:outlineLvl w:val="1"/>
    </w:pPr>
    <w:rPr>
      <w:sz w:val="32"/>
    </w:rPr>
  </w:style>
  <w:style w:type="paragraph" w:styleId="Heading3">
    <w:name w:val="heading 3"/>
    <w:basedOn w:val="Heading2"/>
    <w:next w:val="Normal"/>
    <w:qFormat/>
    <w:rsid w:val="002E786B"/>
    <w:pPr>
      <w:spacing w:before="120"/>
      <w:outlineLvl w:val="2"/>
    </w:pPr>
    <w:rPr>
      <w:sz w:val="28"/>
    </w:rPr>
  </w:style>
  <w:style w:type="paragraph" w:styleId="Heading4">
    <w:name w:val="heading 4"/>
    <w:basedOn w:val="Heading3"/>
    <w:next w:val="Normal"/>
    <w:qFormat/>
    <w:rsid w:val="002E786B"/>
    <w:pPr>
      <w:ind w:left="1418" w:hanging="1418"/>
      <w:outlineLvl w:val="3"/>
    </w:pPr>
    <w:rPr>
      <w:sz w:val="24"/>
    </w:rPr>
  </w:style>
  <w:style w:type="paragraph" w:styleId="Heading5">
    <w:name w:val="heading 5"/>
    <w:basedOn w:val="Heading4"/>
    <w:next w:val="Normal"/>
    <w:qFormat/>
    <w:rsid w:val="002E786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2E786B"/>
    <w:pPr>
      <w:ind w:left="0" w:firstLine="0"/>
      <w:outlineLvl w:val="7"/>
    </w:pPr>
  </w:style>
  <w:style w:type="paragraph" w:styleId="Heading9">
    <w:name w:val="heading 9"/>
    <w:basedOn w:val="Heading8"/>
    <w:next w:val="Normal"/>
    <w:qFormat/>
    <w:rsid w:val="002E78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86B"/>
    <w:pPr>
      <w:ind w:left="1985" w:hanging="1985"/>
      <w:outlineLvl w:val="9"/>
    </w:pPr>
    <w:rPr>
      <w:sz w:val="20"/>
    </w:rPr>
  </w:style>
  <w:style w:type="paragraph" w:styleId="TOC9">
    <w:name w:val="toc 9"/>
    <w:basedOn w:val="TOC8"/>
    <w:rsid w:val="002E786B"/>
    <w:pPr>
      <w:ind w:left="1418" w:hanging="1418"/>
    </w:pPr>
  </w:style>
  <w:style w:type="paragraph" w:styleId="TOC8">
    <w:name w:val="toc 8"/>
    <w:basedOn w:val="TOC1"/>
    <w:uiPriority w:val="39"/>
    <w:rsid w:val="002E786B"/>
    <w:pPr>
      <w:spacing w:before="180"/>
      <w:ind w:left="2693" w:hanging="2693"/>
    </w:pPr>
    <w:rPr>
      <w:b/>
    </w:rPr>
  </w:style>
  <w:style w:type="paragraph" w:styleId="TOC1">
    <w:name w:val="toc 1"/>
    <w:uiPriority w:val="39"/>
    <w:rsid w:val="002E78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E786B"/>
    <w:pPr>
      <w:keepLines/>
      <w:tabs>
        <w:tab w:val="center" w:pos="4536"/>
        <w:tab w:val="right" w:pos="9072"/>
      </w:tabs>
    </w:pPr>
    <w:rPr>
      <w:noProof/>
    </w:rPr>
  </w:style>
  <w:style w:type="character" w:customStyle="1" w:styleId="ZGSM">
    <w:name w:val="ZGSM"/>
    <w:rsid w:val="002E786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8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E786B"/>
    <w:pPr>
      <w:ind w:left="1701" w:hanging="1701"/>
    </w:pPr>
  </w:style>
  <w:style w:type="paragraph" w:styleId="TOC4">
    <w:name w:val="toc 4"/>
    <w:basedOn w:val="TOC3"/>
    <w:uiPriority w:val="39"/>
    <w:rsid w:val="002E786B"/>
    <w:pPr>
      <w:ind w:left="1418" w:hanging="1418"/>
    </w:pPr>
  </w:style>
  <w:style w:type="paragraph" w:styleId="TOC3">
    <w:name w:val="toc 3"/>
    <w:basedOn w:val="TOC2"/>
    <w:uiPriority w:val="39"/>
    <w:rsid w:val="002E786B"/>
    <w:pPr>
      <w:ind w:left="1134" w:hanging="1134"/>
    </w:pPr>
  </w:style>
  <w:style w:type="paragraph" w:styleId="TOC2">
    <w:name w:val="toc 2"/>
    <w:basedOn w:val="TOC1"/>
    <w:uiPriority w:val="39"/>
    <w:rsid w:val="002E786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E786B"/>
    <w:pPr>
      <w:outlineLvl w:val="9"/>
    </w:pPr>
  </w:style>
  <w:style w:type="paragraph" w:customStyle="1" w:styleId="NF">
    <w:name w:val="NF"/>
    <w:basedOn w:val="NO"/>
    <w:rsid w:val="002E786B"/>
    <w:pPr>
      <w:keepNext/>
      <w:spacing w:after="0"/>
    </w:pPr>
    <w:rPr>
      <w:rFonts w:ascii="Arial" w:hAnsi="Arial"/>
      <w:sz w:val="18"/>
    </w:rPr>
  </w:style>
  <w:style w:type="paragraph" w:customStyle="1" w:styleId="NO">
    <w:name w:val="NO"/>
    <w:basedOn w:val="Normal"/>
    <w:link w:val="NOZchn"/>
    <w:rsid w:val="002E786B"/>
    <w:pPr>
      <w:keepLines/>
      <w:ind w:left="1135" w:hanging="851"/>
    </w:pPr>
  </w:style>
  <w:style w:type="paragraph" w:customStyle="1" w:styleId="PL">
    <w:name w:val="PL"/>
    <w:rsid w:val="002E7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786B"/>
    <w:pPr>
      <w:jc w:val="right"/>
    </w:pPr>
  </w:style>
  <w:style w:type="paragraph" w:customStyle="1" w:styleId="TAL">
    <w:name w:val="TAL"/>
    <w:basedOn w:val="Normal"/>
    <w:link w:val="TALChar"/>
    <w:rsid w:val="002E786B"/>
    <w:pPr>
      <w:keepNext/>
      <w:keepLines/>
      <w:spacing w:after="0"/>
    </w:pPr>
    <w:rPr>
      <w:rFonts w:ascii="Arial" w:hAnsi="Arial"/>
      <w:sz w:val="18"/>
    </w:rPr>
  </w:style>
  <w:style w:type="paragraph" w:customStyle="1" w:styleId="TAH">
    <w:name w:val="TAH"/>
    <w:basedOn w:val="TAC"/>
    <w:rsid w:val="002E786B"/>
    <w:rPr>
      <w:b/>
    </w:rPr>
  </w:style>
  <w:style w:type="paragraph" w:customStyle="1" w:styleId="TAC">
    <w:name w:val="TAC"/>
    <w:basedOn w:val="TAL"/>
    <w:rsid w:val="002E786B"/>
    <w:pPr>
      <w:jc w:val="center"/>
    </w:pPr>
  </w:style>
  <w:style w:type="paragraph" w:customStyle="1" w:styleId="LD">
    <w:name w:val="LD"/>
    <w:rsid w:val="002E786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E786B"/>
    <w:pPr>
      <w:keepLines/>
      <w:ind w:left="1702" w:hanging="1418"/>
    </w:pPr>
  </w:style>
  <w:style w:type="paragraph" w:customStyle="1" w:styleId="FP">
    <w:name w:val="FP"/>
    <w:basedOn w:val="Normal"/>
    <w:rsid w:val="002E786B"/>
    <w:pPr>
      <w:spacing w:after="0"/>
    </w:pPr>
  </w:style>
  <w:style w:type="paragraph" w:customStyle="1" w:styleId="NW">
    <w:name w:val="NW"/>
    <w:basedOn w:val="NO"/>
    <w:rsid w:val="002E786B"/>
    <w:pPr>
      <w:spacing w:after="0"/>
    </w:pPr>
  </w:style>
  <w:style w:type="paragraph" w:customStyle="1" w:styleId="EW">
    <w:name w:val="EW"/>
    <w:basedOn w:val="EX"/>
    <w:rsid w:val="002E786B"/>
    <w:pPr>
      <w:spacing w:after="0"/>
    </w:pPr>
  </w:style>
  <w:style w:type="paragraph" w:customStyle="1" w:styleId="B1">
    <w:name w:val="B1"/>
    <w:basedOn w:val="List"/>
    <w:link w:val="B1Char"/>
    <w:rsid w:val="002E786B"/>
    <w:pPr>
      <w:ind w:left="568" w:hanging="284"/>
      <w:contextualSpacing w:val="0"/>
    </w:pPr>
  </w:style>
  <w:style w:type="paragraph" w:styleId="TOC6">
    <w:name w:val="toc 6"/>
    <w:basedOn w:val="TOC5"/>
    <w:next w:val="Normal"/>
    <w:semiHidden/>
    <w:rsid w:val="002E786B"/>
    <w:pPr>
      <w:ind w:left="1985" w:hanging="1985"/>
    </w:pPr>
  </w:style>
  <w:style w:type="paragraph" w:styleId="TOC7">
    <w:name w:val="toc 7"/>
    <w:basedOn w:val="TOC6"/>
    <w:next w:val="Normal"/>
    <w:semiHidden/>
    <w:rsid w:val="002E786B"/>
    <w:pPr>
      <w:ind w:left="2268" w:hanging="2268"/>
    </w:pPr>
  </w:style>
  <w:style w:type="paragraph" w:customStyle="1" w:styleId="EditorsNote">
    <w:name w:val="Editor's Note"/>
    <w:basedOn w:val="NO"/>
    <w:link w:val="EditorsNoteChar"/>
    <w:rsid w:val="002E786B"/>
    <w:pPr>
      <w:ind w:left="1559" w:hanging="1276"/>
    </w:pPr>
    <w:rPr>
      <w:color w:val="FF0000"/>
    </w:rPr>
  </w:style>
  <w:style w:type="paragraph" w:customStyle="1" w:styleId="TH">
    <w:name w:val="TH"/>
    <w:basedOn w:val="Normal"/>
    <w:link w:val="THChar"/>
    <w:rsid w:val="002E786B"/>
    <w:pPr>
      <w:keepNext/>
      <w:keepLines/>
      <w:spacing w:before="60"/>
      <w:jc w:val="center"/>
    </w:pPr>
    <w:rPr>
      <w:rFonts w:ascii="Arial" w:hAnsi="Arial"/>
      <w:b/>
    </w:rPr>
  </w:style>
  <w:style w:type="paragraph" w:customStyle="1" w:styleId="ZA">
    <w:name w:val="ZA"/>
    <w:rsid w:val="002E78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78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E78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E78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E786B"/>
    <w:pPr>
      <w:ind w:left="851" w:hanging="851"/>
    </w:pPr>
  </w:style>
  <w:style w:type="paragraph" w:customStyle="1" w:styleId="ZH">
    <w:name w:val="ZH"/>
    <w:rsid w:val="002E78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E786B"/>
    <w:pPr>
      <w:keepNext w:val="0"/>
      <w:spacing w:before="0" w:after="240"/>
    </w:pPr>
  </w:style>
  <w:style w:type="paragraph" w:customStyle="1" w:styleId="ZG">
    <w:name w:val="ZG"/>
    <w:rsid w:val="002E78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E786B"/>
    <w:pPr>
      <w:ind w:left="851" w:hanging="284"/>
      <w:contextualSpacing w:val="0"/>
    </w:pPr>
  </w:style>
  <w:style w:type="paragraph" w:customStyle="1" w:styleId="B3">
    <w:name w:val="B3"/>
    <w:basedOn w:val="List3"/>
    <w:rsid w:val="002E786B"/>
    <w:pPr>
      <w:ind w:left="1135" w:hanging="284"/>
      <w:contextualSpacing w:val="0"/>
    </w:pPr>
  </w:style>
  <w:style w:type="paragraph" w:customStyle="1" w:styleId="B4">
    <w:name w:val="B4"/>
    <w:basedOn w:val="List4"/>
    <w:rsid w:val="002E786B"/>
    <w:pPr>
      <w:ind w:left="1418" w:hanging="284"/>
      <w:contextualSpacing w:val="0"/>
    </w:pPr>
  </w:style>
  <w:style w:type="paragraph" w:customStyle="1" w:styleId="B5">
    <w:name w:val="B5"/>
    <w:basedOn w:val="List5"/>
    <w:rsid w:val="002E786B"/>
    <w:pPr>
      <w:ind w:left="1702" w:hanging="284"/>
      <w:contextualSpacing w:val="0"/>
    </w:pPr>
  </w:style>
  <w:style w:type="paragraph" w:customStyle="1" w:styleId="ZTD">
    <w:name w:val="ZTD"/>
    <w:basedOn w:val="ZB"/>
    <w:rsid w:val="002E786B"/>
    <w:pPr>
      <w:framePr w:hRule="auto" w:wrap="notBeside" w:y="852"/>
    </w:pPr>
    <w:rPr>
      <w:i w:val="0"/>
      <w:sz w:val="40"/>
    </w:rPr>
  </w:style>
  <w:style w:type="paragraph" w:customStyle="1" w:styleId="ZV">
    <w:name w:val="ZV"/>
    <w:basedOn w:val="ZU"/>
    <w:rsid w:val="002E786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aliases w:val="EN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EditorsNoteCharChar">
    <w:name w:val="Editor's Note Char Char"/>
    <w:qFormat/>
    <w:rsid w:val="00F61F5D"/>
    <w:rPr>
      <w:color w:val="FF0000"/>
      <w:lang w:val="en-GB" w:eastAsia="ja-JP"/>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2789</Words>
  <Characters>14729</Characters>
  <Application>Microsoft Office Word</Application>
  <DocSecurity>0</DocSecurity>
  <Lines>409</Lines>
  <Paragraphs>336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23.xyz</dc:title>
  <dc:subject>Architecture support for Ambient power-enabled Internet of Things; Stage 2 (Release 19)</dc:subject>
  <dc:creator>MCC Support</dc:creator>
  <cp:keywords/>
  <dc:description/>
  <cp:lastModifiedBy>johannes.achter@magenta.at changes</cp:lastModifiedBy>
  <cp:revision>2</cp:revision>
  <cp:lastPrinted>2019-02-25T14:05:00Z</cp:lastPrinted>
  <dcterms:created xsi:type="dcterms:W3CDTF">2025-01-27T15:17:00Z</dcterms:created>
  <dcterms:modified xsi:type="dcterms:W3CDTF">2025-01-27T15:17:00Z</dcterms:modified>
</cp:coreProperties>
</file>